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01" w:type="dxa"/>
        <w:tblInd w:w="-318" w:type="dxa"/>
        <w:tblLook w:val="0000" w:firstRow="0" w:lastRow="0" w:firstColumn="0" w:lastColumn="0" w:noHBand="0" w:noVBand="0"/>
      </w:tblPr>
      <w:tblGrid>
        <w:gridCol w:w="142"/>
        <w:gridCol w:w="4395"/>
        <w:gridCol w:w="649"/>
        <w:gridCol w:w="4879"/>
        <w:gridCol w:w="36"/>
      </w:tblGrid>
      <w:tr w:rsidR="00C83047" w:rsidRPr="00C83047" w14:paraId="78C4C07B" w14:textId="77777777" w:rsidTr="00B601A9">
        <w:trPr>
          <w:gridBefore w:val="1"/>
          <w:wBefore w:w="142" w:type="dxa"/>
          <w:trHeight w:val="360"/>
        </w:trPr>
        <w:tc>
          <w:tcPr>
            <w:tcW w:w="5044" w:type="dxa"/>
            <w:gridSpan w:val="2"/>
          </w:tcPr>
          <w:p w14:paraId="1952B3F1" w14:textId="77777777" w:rsidR="00B601A9" w:rsidRPr="00C83047" w:rsidRDefault="00B601A9" w:rsidP="00794A44">
            <w:pPr>
              <w:ind w:left="-57" w:right="-22"/>
              <w:jc w:val="center"/>
              <w:rPr>
                <w:color w:val="000000" w:themeColor="text1"/>
                <w:spacing w:val="-8"/>
                <w:sz w:val="26"/>
                <w:szCs w:val="26"/>
                <w:lang w:val="nl-NL"/>
              </w:rPr>
            </w:pPr>
            <w:r w:rsidRPr="00C83047">
              <w:rPr>
                <w:color w:val="000000" w:themeColor="text1"/>
                <w:spacing w:val="-8"/>
                <w:sz w:val="26"/>
                <w:szCs w:val="26"/>
                <w:lang w:val="nl-NL"/>
              </w:rPr>
              <w:t xml:space="preserve">    TẬP ĐOÀN CÔNG NGHIỆP</w:t>
            </w:r>
          </w:p>
          <w:p w14:paraId="14CDD27C" w14:textId="77777777" w:rsidR="00B601A9" w:rsidRPr="00C83047" w:rsidRDefault="00B601A9" w:rsidP="00794A44">
            <w:pPr>
              <w:ind w:left="-57" w:right="-22"/>
              <w:jc w:val="center"/>
              <w:rPr>
                <w:b/>
                <w:bCs/>
                <w:color w:val="000000" w:themeColor="text1"/>
                <w:spacing w:val="-8"/>
                <w:sz w:val="26"/>
                <w:szCs w:val="26"/>
                <w:lang w:val="nl-NL"/>
              </w:rPr>
            </w:pPr>
            <w:r w:rsidRPr="00C83047">
              <w:rPr>
                <w:color w:val="000000" w:themeColor="text1"/>
                <w:spacing w:val="-8"/>
                <w:sz w:val="26"/>
                <w:szCs w:val="26"/>
                <w:lang w:val="nl-NL"/>
              </w:rPr>
              <w:t xml:space="preserve">   THAN - KHOÁNG SẢN VIỆT NAM</w:t>
            </w:r>
          </w:p>
          <w:p w14:paraId="37109FC9" w14:textId="2550F33A" w:rsidR="00B601A9" w:rsidRPr="00C83047" w:rsidRDefault="00B601A9" w:rsidP="00794A44">
            <w:pPr>
              <w:ind w:left="-57" w:right="-22"/>
              <w:jc w:val="center"/>
              <w:rPr>
                <w:b/>
                <w:bCs/>
                <w:color w:val="000000" w:themeColor="text1"/>
                <w:spacing w:val="-8"/>
                <w:w w:val="90"/>
                <w:sz w:val="26"/>
                <w:szCs w:val="26"/>
                <w:lang w:val="nl-NL"/>
              </w:rPr>
            </w:pPr>
            <w:r w:rsidRPr="00C83047">
              <w:rPr>
                <w:b/>
                <w:bCs/>
                <w:color w:val="000000" w:themeColor="text1"/>
                <w:spacing w:val="-8"/>
                <w:w w:val="90"/>
                <w:sz w:val="26"/>
                <w:szCs w:val="26"/>
                <w:lang w:val="nl-NL"/>
              </w:rPr>
              <w:t>CÔNG TY CP THAN ĐÈO NAI - CỌC SÁU - TKV</w:t>
            </w:r>
          </w:p>
        </w:tc>
        <w:tc>
          <w:tcPr>
            <w:tcW w:w="4915" w:type="dxa"/>
            <w:gridSpan w:val="2"/>
          </w:tcPr>
          <w:p w14:paraId="13CEB977" w14:textId="77777777" w:rsidR="00B601A9" w:rsidRPr="00C83047" w:rsidRDefault="00B601A9" w:rsidP="00794A44">
            <w:pPr>
              <w:ind w:left="-57" w:right="-57"/>
              <w:jc w:val="both"/>
              <w:rPr>
                <w:b/>
                <w:bCs/>
                <w:color w:val="000000" w:themeColor="text1"/>
                <w:spacing w:val="-32"/>
                <w:sz w:val="26"/>
                <w:szCs w:val="26"/>
                <w:lang w:val="nl-NL"/>
              </w:rPr>
            </w:pPr>
            <w:r w:rsidRPr="00C83047">
              <w:rPr>
                <w:b/>
                <w:bCs/>
                <w:color w:val="000000" w:themeColor="text1"/>
                <w:spacing w:val="-32"/>
                <w:sz w:val="28"/>
                <w:szCs w:val="28"/>
                <w:lang w:val="nl-NL"/>
              </w:rPr>
              <w:t xml:space="preserve">   </w:t>
            </w:r>
            <w:r w:rsidRPr="00C83047">
              <w:rPr>
                <w:b/>
                <w:bCs/>
                <w:color w:val="000000" w:themeColor="text1"/>
                <w:spacing w:val="-32"/>
                <w:sz w:val="26"/>
                <w:szCs w:val="26"/>
                <w:lang w:val="nl-NL"/>
              </w:rPr>
              <w:t>CỘNG  HOÀ  XÃ  HỘI  CHỦ  NGHĨA VIỆT NAM</w:t>
            </w:r>
          </w:p>
          <w:p w14:paraId="7CADBCBB" w14:textId="77777777" w:rsidR="00B601A9" w:rsidRPr="00C83047" w:rsidRDefault="00B601A9" w:rsidP="00794A44">
            <w:pPr>
              <w:ind w:left="-57" w:right="-57"/>
              <w:jc w:val="center"/>
              <w:rPr>
                <w:b/>
                <w:bCs/>
                <w:color w:val="000000" w:themeColor="text1"/>
                <w:sz w:val="28"/>
                <w:szCs w:val="28"/>
                <w:lang w:val="nl-NL"/>
              </w:rPr>
            </w:pPr>
            <w:r w:rsidRPr="00C83047">
              <w:rPr>
                <w:b/>
                <w:bCs/>
                <w:color w:val="000000" w:themeColor="text1"/>
                <w:sz w:val="28"/>
                <w:szCs w:val="28"/>
                <w:lang w:val="nl-NL"/>
              </w:rPr>
              <w:t>Độc lập - Tự do - Hạnh phúc</w:t>
            </w:r>
          </w:p>
          <w:p w14:paraId="302E3C1C" w14:textId="77777777" w:rsidR="00B601A9" w:rsidRPr="00C83047" w:rsidRDefault="00B601A9" w:rsidP="00794A44">
            <w:pPr>
              <w:ind w:left="-57" w:right="-57"/>
              <w:rPr>
                <w:b/>
                <w:bCs/>
                <w:color w:val="000000" w:themeColor="text1"/>
                <w:sz w:val="28"/>
                <w:szCs w:val="28"/>
                <w:lang w:val="nl-NL"/>
              </w:rPr>
            </w:pPr>
            <w:r w:rsidRPr="00C83047">
              <w:rPr>
                <w:noProof/>
                <w:color w:val="000000" w:themeColor="text1"/>
                <w:sz w:val="28"/>
                <w:szCs w:val="28"/>
              </w:rPr>
              <mc:AlternateContent>
                <mc:Choice Requires="wps">
                  <w:drawing>
                    <wp:anchor distT="0" distB="0" distL="114300" distR="114300" simplePos="0" relativeHeight="251673600" behindDoc="0" locked="0" layoutInCell="1" allowOverlap="1" wp14:anchorId="01DBD2E8" wp14:editId="0E0509C4">
                      <wp:simplePos x="0" y="0"/>
                      <wp:positionH relativeFrom="column">
                        <wp:posOffset>621030</wp:posOffset>
                      </wp:positionH>
                      <wp:positionV relativeFrom="paragraph">
                        <wp:posOffset>31750</wp:posOffset>
                      </wp:positionV>
                      <wp:extent cx="1806575" cy="0"/>
                      <wp:effectExtent l="0" t="0" r="0" b="0"/>
                      <wp:wrapNone/>
                      <wp:docPr id="7094592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6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428C6" id="Line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2.5pt" to="19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ml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"/>
                  </w:pict>
                </mc:Fallback>
              </mc:AlternateContent>
            </w:r>
          </w:p>
        </w:tc>
      </w:tr>
      <w:tr w:rsidR="00C83047" w:rsidRPr="00C83047" w14:paraId="63520A04" w14:textId="77777777" w:rsidTr="00B601A9">
        <w:trPr>
          <w:gridAfter w:val="1"/>
          <w:wAfter w:w="36" w:type="dxa"/>
          <w:trHeight w:val="454"/>
        </w:trPr>
        <w:tc>
          <w:tcPr>
            <w:tcW w:w="4537" w:type="dxa"/>
            <w:gridSpan w:val="2"/>
          </w:tcPr>
          <w:p w14:paraId="250D66F4" w14:textId="6490A166" w:rsidR="00B601A9" w:rsidRPr="00D22186" w:rsidRDefault="00701F6E" w:rsidP="00701F6E">
            <w:pPr>
              <w:spacing w:before="120"/>
              <w:jc w:val="center"/>
              <w:rPr>
                <w:color w:val="000000" w:themeColor="text1"/>
                <w:sz w:val="28"/>
                <w:szCs w:val="28"/>
              </w:rPr>
            </w:pPr>
            <w:r w:rsidRPr="00C83047">
              <w:rPr>
                <w:noProof/>
                <w:color w:val="000000" w:themeColor="text1"/>
                <w:sz w:val="26"/>
                <w:szCs w:val="26"/>
              </w:rPr>
              <mc:AlternateContent>
                <mc:Choice Requires="wps">
                  <w:drawing>
                    <wp:anchor distT="0" distB="0" distL="114300" distR="114300" simplePos="0" relativeHeight="251674624" behindDoc="0" locked="0" layoutInCell="1" allowOverlap="1" wp14:anchorId="1DA66BFE" wp14:editId="258E65C2">
                      <wp:simplePos x="0" y="0"/>
                      <wp:positionH relativeFrom="column">
                        <wp:posOffset>935355</wp:posOffset>
                      </wp:positionH>
                      <wp:positionV relativeFrom="paragraph">
                        <wp:posOffset>-2540</wp:posOffset>
                      </wp:positionV>
                      <wp:extent cx="1245870" cy="0"/>
                      <wp:effectExtent l="10160" t="7620" r="10795" b="11430"/>
                      <wp:wrapNone/>
                      <wp:docPr id="37052643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C70C8" id="Line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5pt,-.2pt" to="171.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"/>
                  </w:pict>
                </mc:Fallback>
              </mc:AlternateContent>
            </w:r>
            <w:r w:rsidR="00B601A9" w:rsidRPr="00C83047">
              <w:rPr>
                <w:color w:val="000000" w:themeColor="text1"/>
                <w:sz w:val="28"/>
                <w:szCs w:val="28"/>
              </w:rPr>
              <w:t xml:space="preserve">          </w:t>
            </w:r>
            <w:r w:rsidR="00B601A9" w:rsidRPr="00D22186">
              <w:rPr>
                <w:color w:val="000000"/>
                <w:spacing w:val="-10"/>
                <w:sz w:val="28"/>
                <w:szCs w:val="28"/>
                <w:lang w:val="vi-VN"/>
              </w:rPr>
              <w:t>Số</w:t>
            </w:r>
            <w:r w:rsidR="00BC0575">
              <w:rPr>
                <w:color w:val="000000"/>
                <w:spacing w:val="-10"/>
                <w:sz w:val="28"/>
                <w:szCs w:val="28"/>
              </w:rPr>
              <w:t xml:space="preserve">: </w:t>
            </w:r>
            <w:r w:rsidR="000954A6">
              <w:rPr>
                <w:color w:val="000000"/>
                <w:spacing w:val="-10"/>
                <w:sz w:val="28"/>
                <w:szCs w:val="28"/>
              </w:rPr>
              <w:t xml:space="preserve">         </w:t>
            </w:r>
            <w:r w:rsidR="00B601A9" w:rsidRPr="00D22186">
              <w:rPr>
                <w:color w:val="000000"/>
                <w:spacing w:val="-10"/>
                <w:sz w:val="28"/>
                <w:szCs w:val="28"/>
                <w:lang w:val="vi-VN"/>
              </w:rPr>
              <w:t>/QĐ-TĐ</w:t>
            </w:r>
            <w:r w:rsidR="00F62D53" w:rsidRPr="00D22186">
              <w:rPr>
                <w:color w:val="000000"/>
                <w:spacing w:val="-10"/>
                <w:sz w:val="28"/>
                <w:szCs w:val="28"/>
                <w:lang w:val="vi-VN"/>
              </w:rPr>
              <w:t>N</w:t>
            </w:r>
            <w:r w:rsidR="00B601A9" w:rsidRPr="00D22186">
              <w:rPr>
                <w:color w:val="000000"/>
                <w:spacing w:val="-10"/>
                <w:sz w:val="28"/>
                <w:szCs w:val="28"/>
                <w:lang w:val="vi-VN"/>
              </w:rPr>
              <w:t>C</w:t>
            </w:r>
            <w:r w:rsidR="00F62D53" w:rsidRPr="00D22186">
              <w:rPr>
                <w:color w:val="000000"/>
                <w:spacing w:val="-10"/>
                <w:sz w:val="28"/>
                <w:szCs w:val="28"/>
                <w:lang w:val="vi-VN"/>
              </w:rPr>
              <w:t>S</w:t>
            </w:r>
          </w:p>
        </w:tc>
        <w:tc>
          <w:tcPr>
            <w:tcW w:w="5528" w:type="dxa"/>
            <w:gridSpan w:val="2"/>
          </w:tcPr>
          <w:p w14:paraId="0E335BB6" w14:textId="61E93B80" w:rsidR="00B601A9" w:rsidRPr="00C83047" w:rsidRDefault="00B601A9" w:rsidP="00794A44">
            <w:pPr>
              <w:jc w:val="center"/>
              <w:rPr>
                <w:i/>
                <w:iCs/>
                <w:color w:val="000000" w:themeColor="text1"/>
                <w:sz w:val="28"/>
                <w:szCs w:val="28"/>
              </w:rPr>
            </w:pPr>
            <w:r w:rsidRPr="00C83047">
              <w:rPr>
                <w:i/>
                <w:iCs/>
                <w:color w:val="000000" w:themeColor="text1"/>
                <w:sz w:val="28"/>
                <w:szCs w:val="28"/>
              </w:rPr>
              <w:t xml:space="preserve">   </w:t>
            </w:r>
            <w:r w:rsidRPr="00D22186">
              <w:rPr>
                <w:i/>
                <w:iCs/>
                <w:color w:val="000000"/>
                <w:spacing w:val="-10"/>
                <w:sz w:val="28"/>
                <w:szCs w:val="28"/>
                <w:lang w:val="vi-VN"/>
              </w:rPr>
              <w:t xml:space="preserve">Cẩm Phả, ngày </w:t>
            </w:r>
            <w:r w:rsidR="00F062FC">
              <w:rPr>
                <w:i/>
                <w:iCs/>
                <w:color w:val="000000"/>
                <w:spacing w:val="-10"/>
                <w:sz w:val="28"/>
                <w:szCs w:val="28"/>
              </w:rPr>
              <w:t>19</w:t>
            </w:r>
            <w:r w:rsidRPr="00D22186">
              <w:rPr>
                <w:i/>
                <w:iCs/>
                <w:color w:val="000000"/>
                <w:spacing w:val="-10"/>
                <w:sz w:val="28"/>
                <w:szCs w:val="28"/>
                <w:lang w:val="vi-VN"/>
              </w:rPr>
              <w:t xml:space="preserve"> tháng </w:t>
            </w:r>
            <w:r w:rsidR="00F062FC">
              <w:rPr>
                <w:i/>
                <w:iCs/>
                <w:color w:val="000000"/>
                <w:spacing w:val="-10"/>
                <w:sz w:val="28"/>
                <w:szCs w:val="28"/>
              </w:rPr>
              <w:t>11</w:t>
            </w:r>
            <w:r w:rsidR="00E7169A">
              <w:rPr>
                <w:i/>
                <w:iCs/>
                <w:color w:val="000000"/>
                <w:spacing w:val="-10"/>
                <w:sz w:val="28"/>
                <w:szCs w:val="28"/>
              </w:rPr>
              <w:t xml:space="preserve"> </w:t>
            </w:r>
            <w:r w:rsidRPr="00D22186">
              <w:rPr>
                <w:i/>
                <w:iCs/>
                <w:color w:val="000000"/>
                <w:spacing w:val="-10"/>
                <w:sz w:val="28"/>
                <w:szCs w:val="28"/>
                <w:lang w:val="vi-VN"/>
              </w:rPr>
              <w:t xml:space="preserve"> năm 2024</w:t>
            </w:r>
          </w:p>
        </w:tc>
      </w:tr>
    </w:tbl>
    <w:p w14:paraId="5D571E6F" w14:textId="65B56D20" w:rsidR="00B601A9" w:rsidRPr="00C83047" w:rsidRDefault="00CE4FC5" w:rsidP="00B601A9">
      <w:pPr>
        <w:spacing w:before="100"/>
        <w:ind w:firstLine="720"/>
        <w:jc w:val="both"/>
        <w:rPr>
          <w:color w:val="000000" w:themeColor="text1"/>
          <w:spacing w:val="-10"/>
          <w:sz w:val="28"/>
          <w:szCs w:val="28"/>
          <w:lang w:val="nl-NL"/>
        </w:rPr>
      </w:pPr>
      <w:r>
        <w:rPr>
          <w:b/>
          <w:noProof/>
          <w:szCs w:val="28"/>
          <w:lang w:eastAsia="x-none"/>
        </w:rPr>
        <mc:AlternateContent>
          <mc:Choice Requires="wps">
            <w:drawing>
              <wp:anchor distT="0" distB="0" distL="114300" distR="114300" simplePos="0" relativeHeight="251680768" behindDoc="0" locked="0" layoutInCell="1" allowOverlap="1" wp14:anchorId="7C285889" wp14:editId="771A343B">
                <wp:simplePos x="0" y="0"/>
                <wp:positionH relativeFrom="column">
                  <wp:posOffset>-52388</wp:posOffset>
                </wp:positionH>
                <wp:positionV relativeFrom="paragraph">
                  <wp:posOffset>99378</wp:posOffset>
                </wp:positionV>
                <wp:extent cx="1066800" cy="361950"/>
                <wp:effectExtent l="0" t="0" r="19050" b="19050"/>
                <wp:wrapNone/>
                <wp:docPr id="200236836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61950"/>
                        </a:xfrm>
                        <a:prstGeom prst="rect">
                          <a:avLst/>
                        </a:prstGeom>
                        <a:solidFill>
                          <a:srgbClr val="FFFFFF"/>
                        </a:solidFill>
                        <a:ln w="9525">
                          <a:solidFill>
                            <a:srgbClr val="000000"/>
                          </a:solidFill>
                          <a:miter lim="800000"/>
                          <a:headEnd/>
                          <a:tailEnd/>
                        </a:ln>
                      </wps:spPr>
                      <wps:txbx>
                        <w:txbxContent>
                          <w:p w14:paraId="02BD4CC7" w14:textId="77777777" w:rsidR="00CE4FC5" w:rsidRPr="007977A5" w:rsidRDefault="00CE4FC5" w:rsidP="007977A5">
                            <w:pPr>
                              <w:spacing w:before="60"/>
                              <w:jc w:val="center"/>
                              <w:rPr>
                                <w:b/>
                                <w:color w:val="FF0000"/>
                                <w:sz w:val="26"/>
                                <w:szCs w:val="26"/>
                                <w:lang w:val="en-GB"/>
                              </w:rPr>
                            </w:pPr>
                            <w:r w:rsidRPr="007977A5">
                              <w:rPr>
                                <w:b/>
                                <w:color w:val="FF0000"/>
                                <w:sz w:val="26"/>
                                <w:szCs w:val="26"/>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85889" id="Rectangle 4" o:spid="_x0000_s1026" style="position:absolute;left:0;text-align:left;margin-left:-4.15pt;margin-top:7.85pt;width:84pt;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">
                <v:textbox>
                  <w:txbxContent>
                    <w:p w14:paraId="02BD4CC7" w14:textId="77777777" w:rsidR="00CE4FC5" w:rsidRPr="007977A5" w:rsidRDefault="00CE4FC5" w:rsidP="007977A5">
                      <w:pPr>
                        <w:spacing w:before="60"/>
                        <w:jc w:val="center"/>
                        <w:rPr>
                          <w:b/>
                          <w:color w:val="FF0000"/>
                          <w:sz w:val="26"/>
                          <w:szCs w:val="26"/>
                          <w:lang w:val="en-GB"/>
                        </w:rPr>
                      </w:pPr>
                      <w:r w:rsidRPr="007977A5">
                        <w:rPr>
                          <w:b/>
                          <w:color w:val="FF0000"/>
                          <w:sz w:val="26"/>
                          <w:szCs w:val="26"/>
                          <w:lang w:val="en-GB"/>
                        </w:rPr>
                        <w:t>DỰ THẢO</w:t>
                      </w:r>
                    </w:p>
                  </w:txbxContent>
                </v:textbox>
              </v:rect>
            </w:pict>
          </mc:Fallback>
        </mc:AlternateContent>
      </w:r>
    </w:p>
    <w:p w14:paraId="72376023" w14:textId="158A489B" w:rsidR="00B601A9" w:rsidRPr="00D22186" w:rsidRDefault="00B601A9" w:rsidP="00505655">
      <w:pPr>
        <w:spacing w:before="40"/>
        <w:jc w:val="center"/>
        <w:rPr>
          <w:b/>
          <w:bCs/>
          <w:color w:val="000000"/>
          <w:spacing w:val="-10"/>
          <w:sz w:val="28"/>
          <w:szCs w:val="28"/>
          <w:lang w:val="vi-VN"/>
        </w:rPr>
      </w:pPr>
      <w:r w:rsidRPr="00D22186">
        <w:rPr>
          <w:b/>
          <w:bCs/>
          <w:color w:val="000000"/>
          <w:spacing w:val="-10"/>
          <w:sz w:val="28"/>
          <w:szCs w:val="28"/>
          <w:lang w:val="vi-VN"/>
        </w:rPr>
        <w:t>QUYẾT ĐỊNH</w:t>
      </w:r>
    </w:p>
    <w:p w14:paraId="51701A6C" w14:textId="10F62405" w:rsidR="00B601A9" w:rsidRPr="00D22186" w:rsidRDefault="004E044A" w:rsidP="00505655">
      <w:pPr>
        <w:spacing w:before="40"/>
        <w:jc w:val="center"/>
        <w:rPr>
          <w:b/>
          <w:bCs/>
          <w:color w:val="000000"/>
          <w:spacing w:val="-10"/>
          <w:sz w:val="28"/>
          <w:szCs w:val="28"/>
          <w:lang w:val="vi-VN"/>
        </w:rPr>
      </w:pPr>
      <w:r w:rsidRPr="004E044A">
        <w:rPr>
          <w:b/>
          <w:bCs/>
          <w:color w:val="000000"/>
          <w:spacing w:val="-10"/>
          <w:sz w:val="28"/>
          <w:szCs w:val="28"/>
          <w:lang w:val="vi-VN"/>
        </w:rPr>
        <w:t>V/v</w:t>
      </w:r>
      <w:r w:rsidR="00B601A9" w:rsidRPr="00D22186">
        <w:rPr>
          <w:b/>
          <w:bCs/>
          <w:color w:val="000000"/>
          <w:spacing w:val="-10"/>
          <w:sz w:val="28"/>
          <w:szCs w:val="28"/>
          <w:lang w:val="vi-VN"/>
        </w:rPr>
        <w:t xml:space="preserve"> ban hành Quy chế nội bộ về quản trị</w:t>
      </w:r>
    </w:p>
    <w:p w14:paraId="54B276E0" w14:textId="44B813B4" w:rsidR="00B601A9" w:rsidRPr="00D22186" w:rsidRDefault="00B601A9" w:rsidP="00505655">
      <w:pPr>
        <w:spacing w:before="40"/>
        <w:jc w:val="center"/>
        <w:rPr>
          <w:b/>
          <w:bCs/>
          <w:color w:val="000000"/>
          <w:spacing w:val="-10"/>
          <w:sz w:val="28"/>
          <w:szCs w:val="28"/>
          <w:lang w:val="vi-VN"/>
        </w:rPr>
      </w:pPr>
      <w:r w:rsidRPr="00D22186">
        <w:rPr>
          <w:b/>
          <w:bCs/>
          <w:color w:val="000000"/>
          <w:spacing w:val="-10"/>
          <w:sz w:val="28"/>
          <w:szCs w:val="28"/>
          <w:lang w:val="vi-VN"/>
        </w:rPr>
        <w:t>của Công ty Cổ phần Than Đèo Nai - Cọc Sáu - TKV</w:t>
      </w:r>
    </w:p>
    <w:p w14:paraId="5D8760D1" w14:textId="77777777" w:rsidR="00B601A9" w:rsidRPr="00D22186" w:rsidRDefault="00B601A9" w:rsidP="00B601A9">
      <w:pPr>
        <w:spacing w:before="100"/>
        <w:ind w:firstLine="720"/>
        <w:jc w:val="both"/>
        <w:rPr>
          <w:color w:val="000000"/>
          <w:spacing w:val="-10"/>
          <w:sz w:val="28"/>
          <w:szCs w:val="28"/>
          <w:lang w:val="vi-VN"/>
        </w:rPr>
      </w:pPr>
      <w:r w:rsidRPr="00D22186">
        <w:rPr>
          <w:noProof/>
          <w:color w:val="000000"/>
          <w:spacing w:val="-10"/>
          <w:sz w:val="28"/>
          <w:szCs w:val="28"/>
          <w:lang w:val="vi-VN"/>
        </w:rPr>
        <mc:AlternateContent>
          <mc:Choice Requires="wps">
            <w:drawing>
              <wp:anchor distT="4294967293" distB="4294967293" distL="114300" distR="114300" simplePos="0" relativeHeight="251671552" behindDoc="0" locked="0" layoutInCell="1" allowOverlap="1" wp14:anchorId="6884091D" wp14:editId="2C5E8FE1">
                <wp:simplePos x="0" y="0"/>
                <wp:positionH relativeFrom="column">
                  <wp:posOffset>1954530</wp:posOffset>
                </wp:positionH>
                <wp:positionV relativeFrom="paragraph">
                  <wp:posOffset>7786</wp:posOffset>
                </wp:positionV>
                <wp:extent cx="24003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2105B" id="Straight Connector 17"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9pt,.6pt" to="342.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"/>
            </w:pict>
          </mc:Fallback>
        </mc:AlternateContent>
      </w:r>
    </w:p>
    <w:p w14:paraId="2D9A0BEB" w14:textId="77777777" w:rsidR="00B601A9" w:rsidRPr="00D22186" w:rsidRDefault="00B601A9" w:rsidP="00BB1F28">
      <w:pPr>
        <w:spacing w:before="60" w:after="60"/>
        <w:jc w:val="center"/>
        <w:rPr>
          <w:b/>
          <w:bCs/>
          <w:color w:val="000000"/>
          <w:spacing w:val="-10"/>
          <w:sz w:val="28"/>
          <w:szCs w:val="28"/>
          <w:lang w:val="vi-VN"/>
        </w:rPr>
      </w:pPr>
      <w:r w:rsidRPr="00D22186">
        <w:rPr>
          <w:b/>
          <w:bCs/>
          <w:color w:val="000000"/>
          <w:spacing w:val="-10"/>
          <w:sz w:val="28"/>
          <w:szCs w:val="28"/>
          <w:lang w:val="vi-VN"/>
        </w:rPr>
        <w:t>HỘI ĐỒNG QUẢN TRỊ</w:t>
      </w:r>
    </w:p>
    <w:p w14:paraId="09C7EF9F" w14:textId="324C297D" w:rsidR="00B601A9" w:rsidRPr="00D22186" w:rsidRDefault="00B601A9" w:rsidP="00BB1F28">
      <w:pPr>
        <w:spacing w:before="60" w:after="60"/>
        <w:jc w:val="center"/>
        <w:rPr>
          <w:b/>
          <w:bCs/>
          <w:color w:val="000000"/>
          <w:spacing w:val="-10"/>
          <w:sz w:val="28"/>
          <w:szCs w:val="28"/>
          <w:lang w:val="vi-VN"/>
        </w:rPr>
      </w:pPr>
      <w:bookmarkStart w:id="0" w:name="_Hlk170197190"/>
      <w:r w:rsidRPr="00D22186">
        <w:rPr>
          <w:b/>
          <w:bCs/>
          <w:color w:val="000000"/>
          <w:spacing w:val="-10"/>
          <w:sz w:val="28"/>
          <w:szCs w:val="28"/>
          <w:lang w:val="vi-VN"/>
        </w:rPr>
        <w:t>CÔNG TY CỔ PHẦN THAN ĐÈO NAI - CỌC SÁU - TKV</w:t>
      </w:r>
    </w:p>
    <w:bookmarkEnd w:id="0"/>
    <w:p w14:paraId="5640518B" w14:textId="77777777" w:rsidR="00B601A9" w:rsidRPr="00D22186" w:rsidRDefault="00B601A9" w:rsidP="00D22186">
      <w:pPr>
        <w:shd w:val="clear" w:color="auto" w:fill="FFFFFF"/>
        <w:spacing w:before="60"/>
        <w:ind w:firstLine="720"/>
        <w:jc w:val="both"/>
        <w:rPr>
          <w:color w:val="000000"/>
          <w:spacing w:val="-10"/>
          <w:sz w:val="28"/>
          <w:szCs w:val="28"/>
          <w:lang w:val="vi-VN"/>
        </w:rPr>
      </w:pPr>
      <w:r w:rsidRPr="00D22186">
        <w:rPr>
          <w:color w:val="000000"/>
          <w:spacing w:val="-10"/>
          <w:sz w:val="28"/>
          <w:szCs w:val="28"/>
          <w:lang w:val="vi-VN"/>
        </w:rPr>
        <w:tab/>
      </w:r>
    </w:p>
    <w:p w14:paraId="7A1E8E4F" w14:textId="5D95DA93" w:rsidR="00D22186" w:rsidRPr="00B17AEB" w:rsidRDefault="00D22186" w:rsidP="00D22186">
      <w:pPr>
        <w:shd w:val="clear" w:color="auto" w:fill="FFFFFF"/>
        <w:spacing w:before="60"/>
        <w:ind w:firstLine="720"/>
        <w:jc w:val="both"/>
        <w:rPr>
          <w:rFonts w:ascii="Times New Roman Italic" w:hAnsi="Times New Roman Italic"/>
          <w:i/>
          <w:iCs/>
          <w:color w:val="000000"/>
          <w:sz w:val="28"/>
          <w:szCs w:val="28"/>
          <w:lang w:val="vi-VN"/>
        </w:rPr>
      </w:pPr>
      <w:bookmarkStart w:id="1" w:name="_Hlk165474529"/>
      <w:r w:rsidRPr="00B17AEB">
        <w:rPr>
          <w:rFonts w:ascii="Times New Roman Italic" w:hAnsi="Times New Roman Italic"/>
          <w:i/>
          <w:iCs/>
          <w:color w:val="000000"/>
          <w:sz w:val="28"/>
          <w:szCs w:val="28"/>
          <w:lang w:val="vi-VN"/>
        </w:rPr>
        <w:t>Căn cứ Luật Chứng khoán ngày 26</w:t>
      </w:r>
      <w:r w:rsidR="00B17AEB" w:rsidRPr="003B560A">
        <w:rPr>
          <w:rFonts w:ascii="Times New Roman Italic" w:hAnsi="Times New Roman Italic"/>
          <w:i/>
          <w:iCs/>
          <w:color w:val="000000"/>
          <w:sz w:val="28"/>
          <w:szCs w:val="28"/>
          <w:lang w:val="vi-VN"/>
        </w:rPr>
        <w:t>/</w:t>
      </w:r>
      <w:r w:rsidRPr="00B17AEB">
        <w:rPr>
          <w:rFonts w:ascii="Times New Roman Italic" w:hAnsi="Times New Roman Italic"/>
          <w:i/>
          <w:iCs/>
          <w:color w:val="000000"/>
          <w:sz w:val="28"/>
          <w:szCs w:val="28"/>
          <w:lang w:val="vi-VN"/>
        </w:rPr>
        <w:t>11</w:t>
      </w:r>
      <w:r w:rsidR="00B17AEB" w:rsidRPr="003B560A">
        <w:rPr>
          <w:rFonts w:ascii="Times New Roman Italic" w:hAnsi="Times New Roman Italic"/>
          <w:i/>
          <w:iCs/>
          <w:color w:val="000000"/>
          <w:sz w:val="28"/>
          <w:szCs w:val="28"/>
          <w:lang w:val="vi-VN"/>
        </w:rPr>
        <w:t>/</w:t>
      </w:r>
      <w:r w:rsidRPr="00B17AEB">
        <w:rPr>
          <w:rFonts w:ascii="Times New Roman Italic" w:hAnsi="Times New Roman Italic"/>
          <w:i/>
          <w:iCs/>
          <w:color w:val="000000"/>
          <w:sz w:val="28"/>
          <w:szCs w:val="28"/>
          <w:lang w:val="vi-VN"/>
        </w:rPr>
        <w:t>2019;</w:t>
      </w:r>
    </w:p>
    <w:p w14:paraId="0146736D" w14:textId="0689659A" w:rsidR="00D22186" w:rsidRPr="00B17AEB" w:rsidRDefault="00D22186" w:rsidP="00B17AEB">
      <w:pPr>
        <w:shd w:val="clear" w:color="auto" w:fill="FFFFFF"/>
        <w:spacing w:before="40"/>
        <w:ind w:firstLine="720"/>
        <w:jc w:val="both"/>
        <w:rPr>
          <w:rFonts w:ascii="Times New Roman Italic" w:hAnsi="Times New Roman Italic"/>
          <w:i/>
          <w:iCs/>
          <w:color w:val="000000"/>
          <w:sz w:val="28"/>
          <w:szCs w:val="28"/>
          <w:lang w:val="vi-VN"/>
        </w:rPr>
      </w:pPr>
      <w:r w:rsidRPr="00B17AEB">
        <w:rPr>
          <w:rFonts w:ascii="Times New Roman Italic" w:hAnsi="Times New Roman Italic"/>
          <w:i/>
          <w:iCs/>
          <w:color w:val="000000"/>
          <w:sz w:val="28"/>
          <w:szCs w:val="28"/>
          <w:lang w:val="vi-VN"/>
        </w:rPr>
        <w:t>Căn cứ Luật Doanh nghiệp ngày 17</w:t>
      </w:r>
      <w:r w:rsidR="00B17AEB" w:rsidRPr="003B560A">
        <w:rPr>
          <w:rFonts w:ascii="Times New Roman Italic" w:hAnsi="Times New Roman Italic"/>
          <w:i/>
          <w:iCs/>
          <w:color w:val="000000"/>
          <w:sz w:val="28"/>
          <w:szCs w:val="28"/>
          <w:lang w:val="vi-VN"/>
        </w:rPr>
        <w:t>/</w:t>
      </w:r>
      <w:r w:rsidRPr="00B17AEB">
        <w:rPr>
          <w:rFonts w:ascii="Times New Roman Italic" w:hAnsi="Times New Roman Italic"/>
          <w:i/>
          <w:iCs/>
          <w:color w:val="000000"/>
          <w:sz w:val="28"/>
          <w:szCs w:val="28"/>
          <w:lang w:val="vi-VN"/>
        </w:rPr>
        <w:t>6</w:t>
      </w:r>
      <w:r w:rsidR="00B17AEB" w:rsidRPr="003B560A">
        <w:rPr>
          <w:rFonts w:ascii="Times New Roman Italic" w:hAnsi="Times New Roman Italic"/>
          <w:i/>
          <w:iCs/>
          <w:color w:val="000000"/>
          <w:sz w:val="28"/>
          <w:szCs w:val="28"/>
          <w:lang w:val="vi-VN"/>
        </w:rPr>
        <w:t>/</w:t>
      </w:r>
      <w:r w:rsidRPr="00B17AEB">
        <w:rPr>
          <w:rFonts w:ascii="Times New Roman Italic" w:hAnsi="Times New Roman Italic"/>
          <w:i/>
          <w:iCs/>
          <w:color w:val="000000"/>
          <w:sz w:val="28"/>
          <w:szCs w:val="28"/>
          <w:lang w:val="vi-VN"/>
        </w:rPr>
        <w:t>2020;</w:t>
      </w:r>
    </w:p>
    <w:p w14:paraId="584EAEF8" w14:textId="33F20085" w:rsidR="00354304" w:rsidRPr="00D22186" w:rsidRDefault="00354304" w:rsidP="00B17AEB">
      <w:pPr>
        <w:shd w:val="clear" w:color="auto" w:fill="FFFFFF"/>
        <w:spacing w:before="40"/>
        <w:ind w:firstLine="720"/>
        <w:jc w:val="both"/>
        <w:rPr>
          <w:i/>
          <w:iCs/>
          <w:color w:val="000000"/>
          <w:spacing w:val="-10"/>
          <w:sz w:val="28"/>
          <w:szCs w:val="28"/>
          <w:lang w:val="vi-VN"/>
        </w:rPr>
      </w:pPr>
      <w:r w:rsidRPr="00D22186">
        <w:rPr>
          <w:i/>
          <w:iCs/>
          <w:color w:val="000000"/>
          <w:spacing w:val="-10"/>
          <w:sz w:val="28"/>
          <w:szCs w:val="28"/>
          <w:lang w:val="vi-VN"/>
        </w:rPr>
        <w:t>Căn cứ Nghị định số </w:t>
      </w:r>
      <w:hyperlink r:id="rId8" w:tgtFrame="_blank" w:tooltip="Nghị định 155/2020/NĐ-CP" w:history="1">
        <w:r w:rsidRPr="00D22186">
          <w:rPr>
            <w:i/>
            <w:iCs/>
            <w:color w:val="000000"/>
            <w:spacing w:val="-10"/>
            <w:sz w:val="28"/>
            <w:szCs w:val="28"/>
            <w:lang w:val="vi-VN"/>
          </w:rPr>
          <w:t>155/2020/NĐ-CP</w:t>
        </w:r>
      </w:hyperlink>
      <w:r w:rsidRPr="00D22186">
        <w:rPr>
          <w:i/>
          <w:iCs/>
          <w:color w:val="000000"/>
          <w:spacing w:val="-10"/>
          <w:sz w:val="28"/>
          <w:szCs w:val="28"/>
          <w:lang w:val="vi-VN"/>
        </w:rPr>
        <w:t> ngày 31/12/2020 của Chính phủ quy định chi tiết thi hành một số điêu của Luật Chứng khoán;</w:t>
      </w:r>
    </w:p>
    <w:p w14:paraId="49C592D5" w14:textId="73CED5D8" w:rsidR="00FE7B4D" w:rsidRPr="003A1D39" w:rsidRDefault="00FE7B4D" w:rsidP="00B17AEB">
      <w:pPr>
        <w:shd w:val="clear" w:color="auto" w:fill="FFFFFF"/>
        <w:spacing w:before="40"/>
        <w:ind w:firstLine="720"/>
        <w:jc w:val="both"/>
        <w:rPr>
          <w:i/>
          <w:iCs/>
          <w:color w:val="000000"/>
          <w:spacing w:val="-10"/>
          <w:sz w:val="28"/>
          <w:szCs w:val="28"/>
          <w:lang w:val="vi-VN"/>
        </w:rPr>
      </w:pPr>
      <w:r w:rsidRPr="00D22186">
        <w:rPr>
          <w:i/>
          <w:iCs/>
          <w:color w:val="000000"/>
          <w:spacing w:val="-10"/>
          <w:sz w:val="28"/>
          <w:szCs w:val="28"/>
          <w:lang w:val="vi-VN"/>
        </w:rPr>
        <w:t xml:space="preserve">Căn cứ Thông tư số </w:t>
      </w:r>
      <w:bookmarkStart w:id="2" w:name="_Hlk168574410"/>
      <w:r w:rsidRPr="00D22186">
        <w:rPr>
          <w:i/>
          <w:iCs/>
          <w:color w:val="000000"/>
          <w:spacing w:val="-10"/>
          <w:sz w:val="28"/>
          <w:szCs w:val="28"/>
          <w:lang w:val="vi-VN"/>
        </w:rPr>
        <w:t>116/2020/TT-BTC ngày 31</w:t>
      </w:r>
      <w:r w:rsidR="00A90F23" w:rsidRPr="00D22186">
        <w:rPr>
          <w:i/>
          <w:iCs/>
          <w:color w:val="000000"/>
          <w:spacing w:val="-10"/>
          <w:sz w:val="28"/>
          <w:szCs w:val="28"/>
          <w:lang w:val="vi-VN"/>
        </w:rPr>
        <w:t>/</w:t>
      </w:r>
      <w:r w:rsidRPr="00D22186">
        <w:rPr>
          <w:i/>
          <w:iCs/>
          <w:color w:val="000000"/>
          <w:spacing w:val="-10"/>
          <w:sz w:val="28"/>
          <w:szCs w:val="28"/>
          <w:lang w:val="vi-VN"/>
        </w:rPr>
        <w:t>12</w:t>
      </w:r>
      <w:r w:rsidR="00A90F23" w:rsidRPr="00D22186">
        <w:rPr>
          <w:i/>
          <w:iCs/>
          <w:color w:val="000000"/>
          <w:spacing w:val="-10"/>
          <w:sz w:val="28"/>
          <w:szCs w:val="28"/>
          <w:lang w:val="vi-VN"/>
        </w:rPr>
        <w:t>/</w:t>
      </w:r>
      <w:r w:rsidRPr="00D22186">
        <w:rPr>
          <w:i/>
          <w:iCs/>
          <w:color w:val="000000"/>
          <w:spacing w:val="-10"/>
          <w:sz w:val="28"/>
          <w:szCs w:val="28"/>
          <w:lang w:val="vi-VN"/>
        </w:rPr>
        <w:t xml:space="preserve">2020 của Bộ trưởng Bộ Tài chính </w:t>
      </w:r>
      <w:bookmarkEnd w:id="2"/>
      <w:r w:rsidRPr="00D22186">
        <w:rPr>
          <w:i/>
          <w:iCs/>
          <w:color w:val="000000"/>
          <w:spacing w:val="-10"/>
          <w:sz w:val="28"/>
          <w:szCs w:val="28"/>
          <w:lang w:val="vi-VN"/>
        </w:rPr>
        <w:t>hướng dẫn một số điều về quản trị công ty áp dụng đối với công ty đại chúng tại Nghị định số 155/2020/NĐ-CP ngày 31</w:t>
      </w:r>
      <w:r w:rsidR="00A90F23" w:rsidRPr="00D22186">
        <w:rPr>
          <w:i/>
          <w:iCs/>
          <w:color w:val="000000"/>
          <w:spacing w:val="-10"/>
          <w:sz w:val="28"/>
          <w:szCs w:val="28"/>
          <w:lang w:val="vi-VN"/>
        </w:rPr>
        <w:t>/1</w:t>
      </w:r>
      <w:r w:rsidRPr="00D22186">
        <w:rPr>
          <w:i/>
          <w:iCs/>
          <w:color w:val="000000"/>
          <w:spacing w:val="-10"/>
          <w:sz w:val="28"/>
          <w:szCs w:val="28"/>
          <w:lang w:val="vi-VN"/>
        </w:rPr>
        <w:t>2</w:t>
      </w:r>
      <w:r w:rsidR="00A90F23" w:rsidRPr="00D22186">
        <w:rPr>
          <w:i/>
          <w:iCs/>
          <w:color w:val="000000"/>
          <w:spacing w:val="-10"/>
          <w:sz w:val="28"/>
          <w:szCs w:val="28"/>
          <w:lang w:val="vi-VN"/>
        </w:rPr>
        <w:t>/</w:t>
      </w:r>
      <w:r w:rsidRPr="00D22186">
        <w:rPr>
          <w:i/>
          <w:iCs/>
          <w:color w:val="000000"/>
          <w:spacing w:val="-10"/>
          <w:sz w:val="28"/>
          <w:szCs w:val="28"/>
          <w:lang w:val="vi-VN"/>
        </w:rPr>
        <w:t>2020 của Chính phủ quy định chi tiết thi hành một số điều của Luật Chứng khoán;</w:t>
      </w:r>
    </w:p>
    <w:p w14:paraId="07A4C558" w14:textId="77777777" w:rsidR="00D22186" w:rsidRPr="00B17AEB" w:rsidRDefault="00D22186" w:rsidP="00B17AEB">
      <w:pPr>
        <w:shd w:val="clear" w:color="auto" w:fill="FFFFFF"/>
        <w:spacing w:before="40"/>
        <w:ind w:firstLine="720"/>
        <w:jc w:val="both"/>
        <w:rPr>
          <w:rFonts w:ascii="Times New Roman Italic" w:hAnsi="Times New Roman Italic"/>
          <w:i/>
          <w:iCs/>
          <w:color w:val="000000"/>
          <w:sz w:val="28"/>
          <w:szCs w:val="28"/>
          <w:lang w:val="vi-VN"/>
        </w:rPr>
      </w:pPr>
      <w:r w:rsidRPr="00B17AEB">
        <w:rPr>
          <w:rFonts w:ascii="Times New Roman Italic" w:hAnsi="Times New Roman Italic"/>
          <w:i/>
          <w:iCs/>
          <w:color w:val="000000"/>
          <w:sz w:val="28"/>
          <w:szCs w:val="28"/>
          <w:lang w:val="vi-VN"/>
        </w:rPr>
        <w:t>Căn cứ Điều lệ tổ chức và hoạt động của Công ty CP Than Đèo Nai - Cọc Sáu - TKV;</w:t>
      </w:r>
    </w:p>
    <w:p w14:paraId="1DFE4296" w14:textId="0DCC27DE" w:rsidR="00B17AEB" w:rsidRPr="00B17AEB" w:rsidRDefault="00B17AEB" w:rsidP="00B17AEB">
      <w:pPr>
        <w:shd w:val="clear" w:color="auto" w:fill="FFFFFF"/>
        <w:spacing w:before="40"/>
        <w:ind w:firstLine="720"/>
        <w:jc w:val="both"/>
        <w:rPr>
          <w:rFonts w:ascii="Times New Roman Italic" w:hAnsi="Times New Roman Italic"/>
          <w:i/>
          <w:iCs/>
          <w:color w:val="7030A0"/>
          <w:sz w:val="28"/>
          <w:szCs w:val="28"/>
          <w:lang w:val="vi-VN"/>
        </w:rPr>
      </w:pPr>
      <w:bookmarkStart w:id="3" w:name="_Hlk168573741"/>
      <w:bookmarkEnd w:id="1"/>
      <w:r w:rsidRPr="00B17AEB">
        <w:rPr>
          <w:rFonts w:ascii="Times New Roman Italic" w:hAnsi="Times New Roman Italic"/>
          <w:i/>
          <w:iCs/>
          <w:color w:val="7030A0"/>
          <w:sz w:val="28"/>
          <w:szCs w:val="28"/>
          <w:lang w:val="vi-VN"/>
        </w:rPr>
        <w:t>Căn cứ Nghị quyết ĐHĐCĐ số</w:t>
      </w:r>
      <w:r w:rsidRPr="003B560A">
        <w:rPr>
          <w:rFonts w:asciiTheme="minorHAnsi" w:hAnsiTheme="minorHAnsi"/>
          <w:i/>
          <w:iCs/>
          <w:color w:val="7030A0"/>
          <w:sz w:val="28"/>
          <w:szCs w:val="28"/>
          <w:lang w:val="vi-VN"/>
        </w:rPr>
        <w:t xml:space="preserve"> </w:t>
      </w:r>
      <w:r w:rsidRPr="00B17AEB">
        <w:rPr>
          <w:rFonts w:ascii="Times New Roman Italic" w:hAnsi="Times New Roman Italic"/>
          <w:i/>
          <w:iCs/>
          <w:color w:val="7030A0"/>
          <w:sz w:val="28"/>
          <w:szCs w:val="28"/>
          <w:lang w:val="vi-VN"/>
        </w:rPr>
        <w:t xml:space="preserve">    /NQ-ĐHĐCĐ của Công ty Cổ phần Than Đèo Nai - Cọc Sáu - TKV ngày 19/11/2024.</w:t>
      </w:r>
    </w:p>
    <w:bookmarkEnd w:id="3"/>
    <w:p w14:paraId="6B9A6438" w14:textId="77777777" w:rsidR="00B601A9" w:rsidRPr="00C83047" w:rsidRDefault="00B601A9" w:rsidP="00B17AEB">
      <w:pPr>
        <w:spacing w:before="120" w:after="120"/>
        <w:jc w:val="center"/>
        <w:rPr>
          <w:b/>
          <w:bCs/>
          <w:color w:val="000000" w:themeColor="text1"/>
          <w:sz w:val="28"/>
          <w:szCs w:val="28"/>
          <w:lang w:val="nl-NL"/>
        </w:rPr>
      </w:pPr>
      <w:r w:rsidRPr="00C83047">
        <w:rPr>
          <w:b/>
          <w:bCs/>
          <w:color w:val="000000" w:themeColor="text1"/>
          <w:sz w:val="28"/>
          <w:szCs w:val="28"/>
          <w:lang w:val="nl-NL"/>
        </w:rPr>
        <w:t>QUYẾT ĐỊNH:</w:t>
      </w:r>
    </w:p>
    <w:p w14:paraId="3016E3DA" w14:textId="30301468" w:rsidR="00B601A9" w:rsidRPr="004E044A" w:rsidRDefault="00B601A9" w:rsidP="00B601A9">
      <w:pPr>
        <w:spacing w:before="100"/>
        <w:ind w:firstLine="720"/>
        <w:jc w:val="both"/>
        <w:rPr>
          <w:color w:val="000000"/>
          <w:spacing w:val="-10"/>
          <w:sz w:val="28"/>
          <w:szCs w:val="28"/>
          <w:lang w:val="vi-VN"/>
        </w:rPr>
      </w:pPr>
      <w:r w:rsidRPr="00D22186">
        <w:rPr>
          <w:b/>
          <w:bCs/>
          <w:color w:val="000000"/>
          <w:spacing w:val="-10"/>
          <w:sz w:val="28"/>
          <w:szCs w:val="28"/>
          <w:lang w:val="vi-VN"/>
        </w:rPr>
        <w:t>Điều 1.</w:t>
      </w:r>
      <w:r w:rsidRPr="00D22186">
        <w:rPr>
          <w:color w:val="000000"/>
          <w:spacing w:val="-10"/>
          <w:sz w:val="28"/>
          <w:szCs w:val="28"/>
          <w:lang w:val="vi-VN"/>
        </w:rPr>
        <w:t xml:space="preserve"> Ban hành</w:t>
      </w:r>
      <w:r w:rsidR="00886B25" w:rsidRPr="00D22186">
        <w:rPr>
          <w:color w:val="000000"/>
          <w:spacing w:val="-10"/>
          <w:sz w:val="28"/>
          <w:szCs w:val="28"/>
          <w:lang w:val="vi-VN"/>
        </w:rPr>
        <w:t xml:space="preserve"> </w:t>
      </w:r>
      <w:r w:rsidRPr="00D22186">
        <w:rPr>
          <w:color w:val="000000"/>
          <w:spacing w:val="-10"/>
          <w:sz w:val="28"/>
          <w:szCs w:val="28"/>
          <w:lang w:val="vi-VN"/>
        </w:rPr>
        <w:t xml:space="preserve">kèm theo Quyết định này “Quy chế </w:t>
      </w:r>
      <w:r w:rsidR="008759FC" w:rsidRPr="00D22186">
        <w:rPr>
          <w:color w:val="000000"/>
          <w:spacing w:val="-10"/>
          <w:sz w:val="28"/>
          <w:szCs w:val="28"/>
          <w:lang w:val="vi-VN"/>
        </w:rPr>
        <w:t xml:space="preserve">nội bộ về </w:t>
      </w:r>
      <w:r w:rsidRPr="00D22186">
        <w:rPr>
          <w:color w:val="000000"/>
          <w:spacing w:val="-10"/>
          <w:sz w:val="28"/>
          <w:szCs w:val="28"/>
          <w:lang w:val="vi-VN"/>
        </w:rPr>
        <w:t xml:space="preserve">Quản </w:t>
      </w:r>
      <w:r w:rsidR="008759FC" w:rsidRPr="00D22186">
        <w:rPr>
          <w:color w:val="000000"/>
          <w:spacing w:val="-10"/>
          <w:sz w:val="28"/>
          <w:szCs w:val="28"/>
          <w:lang w:val="vi-VN"/>
        </w:rPr>
        <w:t>trị Công ty Cổ phần Than Đèo Nai - Cọc Sáu - TKV”</w:t>
      </w:r>
      <w:r w:rsidR="004E044A" w:rsidRPr="004E044A">
        <w:rPr>
          <w:color w:val="000000"/>
          <w:spacing w:val="-10"/>
          <w:sz w:val="28"/>
          <w:szCs w:val="28"/>
          <w:lang w:val="vi-VN"/>
        </w:rPr>
        <w:t>.</w:t>
      </w:r>
    </w:p>
    <w:p w14:paraId="792FDEE2" w14:textId="4CB8BD5E" w:rsidR="00B601A9" w:rsidRPr="00D22186" w:rsidRDefault="00B601A9" w:rsidP="00B601A9">
      <w:pPr>
        <w:spacing w:before="100"/>
        <w:ind w:firstLine="720"/>
        <w:jc w:val="both"/>
        <w:rPr>
          <w:color w:val="000000"/>
          <w:spacing w:val="-10"/>
          <w:sz w:val="28"/>
          <w:szCs w:val="28"/>
          <w:lang w:val="vi-VN"/>
        </w:rPr>
      </w:pPr>
      <w:r w:rsidRPr="00D22186">
        <w:rPr>
          <w:b/>
          <w:bCs/>
          <w:color w:val="000000"/>
          <w:spacing w:val="-10"/>
          <w:sz w:val="28"/>
          <w:szCs w:val="28"/>
          <w:lang w:val="vi-VN"/>
        </w:rPr>
        <w:t>Điều 2.</w:t>
      </w:r>
      <w:r w:rsidRPr="00D22186">
        <w:rPr>
          <w:color w:val="000000"/>
          <w:spacing w:val="-10"/>
          <w:sz w:val="28"/>
          <w:szCs w:val="28"/>
          <w:lang w:val="vi-VN"/>
        </w:rPr>
        <w:t xml:space="preserve"> Quy chế này có hiệu lực thi hành kể từ ngày ký ban hành</w:t>
      </w:r>
      <w:r w:rsidR="00886B25" w:rsidRPr="00D22186">
        <w:rPr>
          <w:color w:val="000000"/>
          <w:spacing w:val="-10"/>
          <w:sz w:val="28"/>
          <w:szCs w:val="28"/>
          <w:lang w:val="vi-VN"/>
        </w:rPr>
        <w:t>.</w:t>
      </w:r>
    </w:p>
    <w:p w14:paraId="42E59007" w14:textId="48FF0B30" w:rsidR="00B601A9" w:rsidRPr="008C158A" w:rsidRDefault="00B601A9" w:rsidP="00DD74EA">
      <w:pPr>
        <w:spacing w:before="100" w:after="240"/>
        <w:ind w:firstLine="720"/>
        <w:jc w:val="both"/>
        <w:rPr>
          <w:color w:val="000000"/>
          <w:spacing w:val="-10"/>
          <w:sz w:val="28"/>
          <w:szCs w:val="28"/>
          <w:lang w:val="vi-VN"/>
        </w:rPr>
      </w:pPr>
      <w:r w:rsidRPr="00D22186">
        <w:rPr>
          <w:b/>
          <w:bCs/>
          <w:color w:val="000000"/>
          <w:spacing w:val="-10"/>
          <w:sz w:val="28"/>
          <w:szCs w:val="28"/>
          <w:lang w:val="vi-VN"/>
        </w:rPr>
        <w:t>Điều 3.</w:t>
      </w:r>
      <w:r w:rsidRPr="00D22186">
        <w:rPr>
          <w:color w:val="000000"/>
          <w:spacing w:val="-10"/>
          <w:sz w:val="28"/>
          <w:szCs w:val="28"/>
          <w:lang w:val="vi-VN"/>
        </w:rPr>
        <w:t xml:space="preserve"> Giám đốc Công ty, Phó giám đốc, </w:t>
      </w:r>
      <w:r w:rsidR="00E05EBC" w:rsidRPr="006F5C36">
        <w:rPr>
          <w:sz w:val="28"/>
          <w:szCs w:val="28"/>
          <w:lang w:val="nl-NL"/>
        </w:rPr>
        <w:t>Kế toán trưởng</w:t>
      </w:r>
      <w:r w:rsidRPr="00D22186">
        <w:rPr>
          <w:color w:val="000000"/>
          <w:spacing w:val="-10"/>
          <w:sz w:val="28"/>
          <w:szCs w:val="28"/>
          <w:lang w:val="vi-VN"/>
        </w:rPr>
        <w:t xml:space="preserve"> và </w:t>
      </w:r>
      <w:r w:rsidR="00E05EBC" w:rsidRPr="006F5C36">
        <w:rPr>
          <w:sz w:val="28"/>
          <w:szCs w:val="28"/>
          <w:lang w:val="nl-NL"/>
        </w:rPr>
        <w:t xml:space="preserve">Trưởng các phòng ban, </w:t>
      </w:r>
      <w:r w:rsidR="008C158A">
        <w:rPr>
          <w:sz w:val="28"/>
          <w:szCs w:val="28"/>
          <w:lang w:val="nl-NL"/>
        </w:rPr>
        <w:t xml:space="preserve">Quản đốc </w:t>
      </w:r>
      <w:r w:rsidR="00E05EBC">
        <w:rPr>
          <w:sz w:val="28"/>
          <w:szCs w:val="28"/>
          <w:lang w:val="nl-NL"/>
        </w:rPr>
        <w:t>đ</w:t>
      </w:r>
      <w:r w:rsidR="00E05EBC" w:rsidRPr="006F5C36">
        <w:rPr>
          <w:sz w:val="28"/>
          <w:szCs w:val="28"/>
          <w:lang w:val="nl-NL"/>
        </w:rPr>
        <w:t>ơn vị</w:t>
      </w:r>
      <w:r w:rsidRPr="00D22186">
        <w:rPr>
          <w:color w:val="000000"/>
          <w:spacing w:val="-10"/>
          <w:sz w:val="28"/>
          <w:szCs w:val="28"/>
          <w:lang w:val="vi-VN"/>
        </w:rPr>
        <w:t xml:space="preserve"> Công ty Cổ phần Than </w:t>
      </w:r>
      <w:r w:rsidR="00886B25" w:rsidRPr="00D22186">
        <w:rPr>
          <w:color w:val="000000"/>
          <w:spacing w:val="-10"/>
          <w:sz w:val="28"/>
          <w:szCs w:val="28"/>
          <w:lang w:val="vi-VN"/>
        </w:rPr>
        <w:t>Đèo Nai - Cọc Sáu</w:t>
      </w:r>
      <w:r w:rsidRPr="00D22186">
        <w:rPr>
          <w:color w:val="000000"/>
          <w:spacing w:val="-10"/>
          <w:sz w:val="28"/>
          <w:szCs w:val="28"/>
          <w:lang w:val="vi-VN"/>
        </w:rPr>
        <w:t xml:space="preserve"> - </w:t>
      </w:r>
      <w:r w:rsidR="00886B25" w:rsidRPr="00D22186">
        <w:rPr>
          <w:color w:val="000000"/>
          <w:spacing w:val="-10"/>
          <w:sz w:val="28"/>
          <w:szCs w:val="28"/>
          <w:lang w:val="vi-VN"/>
        </w:rPr>
        <w:t>TKV</w:t>
      </w:r>
      <w:r w:rsidRPr="00D22186">
        <w:rPr>
          <w:color w:val="000000"/>
          <w:spacing w:val="-10"/>
          <w:sz w:val="28"/>
          <w:szCs w:val="28"/>
          <w:lang w:val="vi-VN"/>
        </w:rPr>
        <w:t xml:space="preserve"> </w:t>
      </w:r>
      <w:r w:rsidR="00DD74EA" w:rsidRPr="006F5C36">
        <w:rPr>
          <w:sz w:val="28"/>
          <w:szCs w:val="28"/>
          <w:lang w:val="nl-NL"/>
        </w:rPr>
        <w:t>chịu trách nhiệm thi hành quyết định này</w:t>
      </w:r>
      <w:r w:rsidRPr="00D22186">
        <w:rPr>
          <w:color w:val="000000"/>
          <w:spacing w:val="-10"/>
          <w:sz w:val="28"/>
          <w:szCs w:val="28"/>
          <w:lang w:val="vi-VN"/>
        </w:rPr>
        <w:t>./.</w:t>
      </w:r>
    </w:p>
    <w:tbl>
      <w:tblPr>
        <w:tblW w:w="10101" w:type="dxa"/>
        <w:tblInd w:w="-318" w:type="dxa"/>
        <w:tblLayout w:type="fixed"/>
        <w:tblLook w:val="01E0" w:firstRow="1" w:lastRow="1" w:firstColumn="1" w:lastColumn="1" w:noHBand="0" w:noVBand="0"/>
      </w:tblPr>
      <w:tblGrid>
        <w:gridCol w:w="142"/>
        <w:gridCol w:w="393"/>
        <w:gridCol w:w="4002"/>
        <w:gridCol w:w="345"/>
        <w:gridCol w:w="304"/>
        <w:gridCol w:w="4100"/>
        <w:gridCol w:w="779"/>
        <w:gridCol w:w="36"/>
      </w:tblGrid>
      <w:tr w:rsidR="00B601A9" w:rsidRPr="00C83047" w14:paraId="3D2A055B" w14:textId="77777777" w:rsidTr="00563357">
        <w:trPr>
          <w:gridBefore w:val="2"/>
          <w:gridAfter w:val="2"/>
          <w:wBefore w:w="535" w:type="dxa"/>
          <w:wAfter w:w="815" w:type="dxa"/>
          <w:trHeight w:val="973"/>
        </w:trPr>
        <w:tc>
          <w:tcPr>
            <w:tcW w:w="4347" w:type="dxa"/>
            <w:gridSpan w:val="2"/>
          </w:tcPr>
          <w:p w14:paraId="104C2D8D" w14:textId="77777777" w:rsidR="00B601A9" w:rsidRPr="00C83047" w:rsidRDefault="00B601A9" w:rsidP="00794A44">
            <w:pPr>
              <w:rPr>
                <w:b/>
                <w:bCs/>
                <w:i/>
                <w:iCs/>
                <w:color w:val="000000" w:themeColor="text1"/>
                <w:spacing w:val="-10"/>
                <w:sz w:val="24"/>
                <w:szCs w:val="24"/>
                <w:lang w:val="nl-NL"/>
              </w:rPr>
            </w:pPr>
            <w:r w:rsidRPr="00C83047">
              <w:rPr>
                <w:b/>
                <w:bCs/>
                <w:i/>
                <w:iCs/>
                <w:color w:val="000000" w:themeColor="text1"/>
                <w:spacing w:val="-10"/>
                <w:sz w:val="24"/>
                <w:szCs w:val="24"/>
                <w:lang w:val="nl-NL"/>
              </w:rPr>
              <w:t>Nơi nhận:</w:t>
            </w:r>
          </w:p>
          <w:p w14:paraId="49D423F3" w14:textId="77777777" w:rsidR="00D553DF" w:rsidRPr="00D553DF" w:rsidRDefault="00D553DF" w:rsidP="00D553DF">
            <w:pPr>
              <w:rPr>
                <w:bCs/>
                <w:iCs/>
                <w:color w:val="000000" w:themeColor="text1"/>
                <w:spacing w:val="-6"/>
                <w:sz w:val="24"/>
                <w:szCs w:val="24"/>
                <w:lang w:val="nl-NL"/>
              </w:rPr>
            </w:pPr>
            <w:r w:rsidRPr="00D553DF">
              <w:rPr>
                <w:color w:val="000000" w:themeColor="text1"/>
                <w:spacing w:val="-6"/>
                <w:sz w:val="24"/>
                <w:szCs w:val="24"/>
                <w:lang w:val="vi-VN"/>
              </w:rPr>
              <w:t xml:space="preserve">- </w:t>
            </w:r>
            <w:r w:rsidRPr="00D553DF">
              <w:rPr>
                <w:bCs/>
                <w:iCs/>
                <w:color w:val="000000" w:themeColor="text1"/>
                <w:spacing w:val="-6"/>
                <w:sz w:val="24"/>
                <w:szCs w:val="24"/>
                <w:lang w:val="nl-NL"/>
              </w:rPr>
              <w:t>Như Điều 3 (e-copy);</w:t>
            </w:r>
          </w:p>
          <w:p w14:paraId="6A74077A" w14:textId="77777777" w:rsidR="00D553DF" w:rsidRPr="00D553DF" w:rsidRDefault="00D553DF" w:rsidP="00D553DF">
            <w:pPr>
              <w:rPr>
                <w:color w:val="000000" w:themeColor="text1"/>
                <w:spacing w:val="-6"/>
                <w:sz w:val="24"/>
                <w:szCs w:val="24"/>
                <w:lang w:val="vi-VN"/>
              </w:rPr>
            </w:pPr>
            <w:r w:rsidRPr="00D553DF">
              <w:rPr>
                <w:color w:val="000000" w:themeColor="text1"/>
                <w:spacing w:val="-6"/>
                <w:sz w:val="24"/>
                <w:szCs w:val="24"/>
                <w:lang w:val="nl-NL"/>
              </w:rPr>
              <w:t xml:space="preserve">- </w:t>
            </w:r>
            <w:r w:rsidRPr="00D553DF">
              <w:rPr>
                <w:color w:val="000000" w:themeColor="text1"/>
                <w:spacing w:val="-6"/>
                <w:sz w:val="24"/>
                <w:szCs w:val="24"/>
                <w:lang w:val="vi-VN"/>
              </w:rPr>
              <w:t>HĐQT, BKS</w:t>
            </w:r>
            <w:r w:rsidRPr="00D553DF">
              <w:rPr>
                <w:color w:val="000000" w:themeColor="text1"/>
                <w:spacing w:val="-6"/>
                <w:sz w:val="24"/>
                <w:szCs w:val="24"/>
                <w:lang w:val="nl-NL"/>
              </w:rPr>
              <w:t xml:space="preserve"> </w:t>
            </w:r>
            <w:r w:rsidRPr="00D553DF">
              <w:rPr>
                <w:color w:val="000000" w:themeColor="text1"/>
                <w:spacing w:val="-6"/>
                <w:sz w:val="24"/>
                <w:szCs w:val="24"/>
                <w:lang w:val="vi-VN"/>
              </w:rPr>
              <w:t>(e-copy);</w:t>
            </w:r>
          </w:p>
          <w:p w14:paraId="004FCA3C" w14:textId="77777777" w:rsidR="00D553DF" w:rsidRPr="00D553DF" w:rsidRDefault="00D553DF" w:rsidP="00D553DF">
            <w:pPr>
              <w:rPr>
                <w:color w:val="000000" w:themeColor="text1"/>
                <w:spacing w:val="-6"/>
                <w:sz w:val="24"/>
                <w:szCs w:val="24"/>
                <w:lang w:val="vi-VN"/>
              </w:rPr>
            </w:pPr>
            <w:r w:rsidRPr="00D553DF">
              <w:rPr>
                <w:color w:val="000000" w:themeColor="text1"/>
                <w:spacing w:val="-6"/>
                <w:sz w:val="24"/>
                <w:szCs w:val="24"/>
                <w:lang w:val="vi-VN"/>
              </w:rPr>
              <w:t>- Đảng ủy, Công đoàn, ĐTN (e-copy);</w:t>
            </w:r>
          </w:p>
          <w:p w14:paraId="100E1D64" w14:textId="77777777" w:rsidR="00D553DF" w:rsidRPr="00D553DF" w:rsidRDefault="00D553DF" w:rsidP="00D553DF">
            <w:pPr>
              <w:rPr>
                <w:color w:val="000000" w:themeColor="text1"/>
                <w:spacing w:val="-6"/>
                <w:sz w:val="24"/>
                <w:szCs w:val="24"/>
                <w:lang w:val="vi-VN"/>
              </w:rPr>
            </w:pPr>
            <w:r w:rsidRPr="00D553DF">
              <w:rPr>
                <w:color w:val="000000" w:themeColor="text1"/>
                <w:spacing w:val="-6"/>
                <w:sz w:val="24"/>
                <w:szCs w:val="24"/>
                <w:lang w:val="vi-VN"/>
              </w:rPr>
              <w:t>- Website Công ty (CBTT);</w:t>
            </w:r>
          </w:p>
          <w:p w14:paraId="48BB20F7" w14:textId="088A44A6" w:rsidR="00B601A9" w:rsidRPr="00C83047" w:rsidRDefault="00D553DF" w:rsidP="00D553DF">
            <w:pPr>
              <w:rPr>
                <w:color w:val="000000" w:themeColor="text1"/>
              </w:rPr>
            </w:pPr>
            <w:r w:rsidRPr="00D553DF">
              <w:rPr>
                <w:color w:val="000000" w:themeColor="text1"/>
                <w:spacing w:val="-6"/>
                <w:sz w:val="24"/>
                <w:szCs w:val="24"/>
                <w:lang w:val="vi-VN"/>
              </w:rPr>
              <w:t>- Lưu: VT, TK.</w:t>
            </w:r>
          </w:p>
        </w:tc>
        <w:tc>
          <w:tcPr>
            <w:tcW w:w="4404" w:type="dxa"/>
            <w:gridSpan w:val="2"/>
          </w:tcPr>
          <w:p w14:paraId="4DEC6EE2" w14:textId="77777777" w:rsidR="00B601A9" w:rsidRPr="00C83047" w:rsidRDefault="00B601A9" w:rsidP="00794A44">
            <w:pPr>
              <w:spacing w:line="252" w:lineRule="auto"/>
              <w:jc w:val="center"/>
              <w:rPr>
                <w:b/>
                <w:bCs/>
                <w:color w:val="000000" w:themeColor="text1"/>
                <w:sz w:val="28"/>
                <w:szCs w:val="28"/>
              </w:rPr>
            </w:pPr>
            <w:r w:rsidRPr="00C83047">
              <w:rPr>
                <w:b/>
                <w:bCs/>
                <w:color w:val="000000" w:themeColor="text1"/>
                <w:sz w:val="28"/>
                <w:szCs w:val="28"/>
              </w:rPr>
              <w:t>TM. HỘI ĐỒNG QUẢN TRỊ</w:t>
            </w:r>
          </w:p>
          <w:p w14:paraId="0266B510" w14:textId="77777777" w:rsidR="00B601A9" w:rsidRPr="00C83047" w:rsidRDefault="00B601A9" w:rsidP="00794A44">
            <w:pPr>
              <w:spacing w:line="252" w:lineRule="auto"/>
              <w:jc w:val="center"/>
              <w:rPr>
                <w:b/>
                <w:bCs/>
                <w:color w:val="000000" w:themeColor="text1"/>
                <w:sz w:val="28"/>
                <w:szCs w:val="28"/>
              </w:rPr>
            </w:pPr>
            <w:r w:rsidRPr="00C83047">
              <w:rPr>
                <w:b/>
                <w:bCs/>
                <w:color w:val="000000" w:themeColor="text1"/>
                <w:sz w:val="28"/>
                <w:szCs w:val="28"/>
              </w:rPr>
              <w:t xml:space="preserve">CHỦ TỊCH            </w:t>
            </w:r>
          </w:p>
          <w:p w14:paraId="393CDBF0" w14:textId="77777777" w:rsidR="00B601A9" w:rsidRPr="00C83047" w:rsidRDefault="00B601A9" w:rsidP="00794A44">
            <w:pPr>
              <w:spacing w:line="252" w:lineRule="auto"/>
              <w:jc w:val="center"/>
              <w:rPr>
                <w:b/>
                <w:bCs/>
                <w:color w:val="000000" w:themeColor="text1"/>
                <w:sz w:val="28"/>
                <w:szCs w:val="28"/>
              </w:rPr>
            </w:pPr>
          </w:p>
          <w:p w14:paraId="6ECE57B6" w14:textId="77777777" w:rsidR="00B601A9" w:rsidRDefault="00B601A9" w:rsidP="00794A44">
            <w:pPr>
              <w:spacing w:line="252" w:lineRule="auto"/>
              <w:jc w:val="center"/>
              <w:rPr>
                <w:b/>
                <w:bCs/>
                <w:color w:val="000000" w:themeColor="text1"/>
                <w:sz w:val="28"/>
                <w:szCs w:val="28"/>
              </w:rPr>
            </w:pPr>
          </w:p>
          <w:p w14:paraId="33E6299C" w14:textId="77777777" w:rsidR="00DD74EA" w:rsidRPr="00C83047" w:rsidRDefault="00DD74EA" w:rsidP="00DD74EA">
            <w:pPr>
              <w:spacing w:line="252" w:lineRule="auto"/>
              <w:rPr>
                <w:b/>
                <w:bCs/>
                <w:color w:val="000000" w:themeColor="text1"/>
                <w:sz w:val="28"/>
                <w:szCs w:val="28"/>
              </w:rPr>
            </w:pPr>
          </w:p>
          <w:p w14:paraId="7D07C392" w14:textId="77777777" w:rsidR="00B601A9" w:rsidRDefault="00B601A9" w:rsidP="00794A44">
            <w:pPr>
              <w:spacing w:line="252" w:lineRule="auto"/>
              <w:jc w:val="center"/>
              <w:rPr>
                <w:b/>
                <w:bCs/>
                <w:color w:val="000000" w:themeColor="text1"/>
                <w:sz w:val="28"/>
                <w:szCs w:val="28"/>
              </w:rPr>
            </w:pPr>
          </w:p>
          <w:p w14:paraId="2DE6ABF4" w14:textId="77777777" w:rsidR="00B601A9" w:rsidRPr="00C83047" w:rsidRDefault="00B601A9" w:rsidP="00DD74EA">
            <w:pPr>
              <w:spacing w:line="252" w:lineRule="auto"/>
              <w:rPr>
                <w:b/>
                <w:bCs/>
                <w:color w:val="000000" w:themeColor="text1"/>
                <w:sz w:val="28"/>
                <w:szCs w:val="28"/>
              </w:rPr>
            </w:pPr>
          </w:p>
          <w:p w14:paraId="055F897C" w14:textId="77777777" w:rsidR="00B601A9" w:rsidRPr="00C83047" w:rsidRDefault="00B601A9" w:rsidP="00794A44">
            <w:pPr>
              <w:spacing w:line="252" w:lineRule="auto"/>
              <w:jc w:val="center"/>
              <w:rPr>
                <w:b/>
                <w:bCs/>
                <w:color w:val="000000" w:themeColor="text1"/>
                <w:lang w:val="vi-VN"/>
              </w:rPr>
            </w:pPr>
            <w:r w:rsidRPr="00C83047">
              <w:rPr>
                <w:b/>
                <w:bCs/>
                <w:color w:val="000000" w:themeColor="text1"/>
                <w:sz w:val="28"/>
                <w:szCs w:val="28"/>
              </w:rPr>
              <w:t>Nguyễn</w:t>
            </w:r>
            <w:r w:rsidRPr="00C83047">
              <w:rPr>
                <w:b/>
                <w:bCs/>
                <w:color w:val="000000" w:themeColor="text1"/>
                <w:sz w:val="28"/>
                <w:szCs w:val="28"/>
                <w:lang w:val="vi-VN"/>
              </w:rPr>
              <w:t xml:space="preserve"> Trọng Tốt</w:t>
            </w:r>
          </w:p>
        </w:tc>
      </w:tr>
      <w:tr w:rsidR="00563357" w:rsidRPr="00C83047" w14:paraId="0D447CFA" w14:textId="77777777" w:rsidTr="00563357">
        <w:tblPrEx>
          <w:tblLook w:val="0000" w:firstRow="0" w:lastRow="0" w:firstColumn="0" w:lastColumn="0" w:noHBand="0" w:noVBand="0"/>
        </w:tblPrEx>
        <w:trPr>
          <w:gridBefore w:val="1"/>
          <w:wBefore w:w="142" w:type="dxa"/>
          <w:trHeight w:val="360"/>
        </w:trPr>
        <w:tc>
          <w:tcPr>
            <w:tcW w:w="5044" w:type="dxa"/>
            <w:gridSpan w:val="4"/>
          </w:tcPr>
          <w:p w14:paraId="0A13BEC9" w14:textId="77777777" w:rsidR="00563357" w:rsidRPr="00C83047" w:rsidRDefault="00563357" w:rsidP="00335565">
            <w:pPr>
              <w:ind w:left="-57" w:right="-22"/>
              <w:jc w:val="center"/>
              <w:rPr>
                <w:color w:val="000000" w:themeColor="text1"/>
                <w:spacing w:val="-8"/>
                <w:sz w:val="26"/>
                <w:szCs w:val="26"/>
                <w:lang w:val="nl-NL"/>
              </w:rPr>
            </w:pPr>
            <w:bookmarkStart w:id="4" w:name="chuong_pl_2_name"/>
            <w:r w:rsidRPr="00C83047">
              <w:rPr>
                <w:color w:val="000000" w:themeColor="text1"/>
                <w:spacing w:val="-8"/>
                <w:sz w:val="26"/>
                <w:szCs w:val="26"/>
                <w:lang w:val="nl-NL"/>
              </w:rPr>
              <w:lastRenderedPageBreak/>
              <w:t xml:space="preserve">    TẬP ĐOÀN CÔNG NGHIỆP</w:t>
            </w:r>
          </w:p>
          <w:p w14:paraId="328AEDB3" w14:textId="77777777" w:rsidR="00563357" w:rsidRPr="00C83047" w:rsidRDefault="00563357" w:rsidP="00335565">
            <w:pPr>
              <w:ind w:left="-57" w:right="-22"/>
              <w:jc w:val="center"/>
              <w:rPr>
                <w:b/>
                <w:bCs/>
                <w:color w:val="000000" w:themeColor="text1"/>
                <w:spacing w:val="-8"/>
                <w:sz w:val="26"/>
                <w:szCs w:val="26"/>
                <w:lang w:val="nl-NL"/>
              </w:rPr>
            </w:pPr>
            <w:r w:rsidRPr="00C83047">
              <w:rPr>
                <w:color w:val="000000" w:themeColor="text1"/>
                <w:spacing w:val="-8"/>
                <w:sz w:val="26"/>
                <w:szCs w:val="26"/>
                <w:lang w:val="nl-NL"/>
              </w:rPr>
              <w:t xml:space="preserve">   THAN - KHOÁNG SẢN VIỆT NAM</w:t>
            </w:r>
          </w:p>
          <w:p w14:paraId="16CDCD36" w14:textId="3C9E34FD" w:rsidR="00563357" w:rsidRPr="00C83047" w:rsidRDefault="003D33CB" w:rsidP="00335565">
            <w:pPr>
              <w:ind w:left="-57" w:right="-22"/>
              <w:jc w:val="center"/>
              <w:rPr>
                <w:b/>
                <w:bCs/>
                <w:color w:val="000000" w:themeColor="text1"/>
                <w:spacing w:val="-8"/>
                <w:w w:val="90"/>
                <w:sz w:val="26"/>
                <w:szCs w:val="26"/>
                <w:lang w:val="nl-NL"/>
              </w:rPr>
            </w:pPr>
            <w:r w:rsidRPr="00C83047">
              <w:rPr>
                <w:noProof/>
                <w:color w:val="000000" w:themeColor="text1"/>
                <w:sz w:val="28"/>
                <w:szCs w:val="28"/>
              </w:rPr>
              <mc:AlternateContent>
                <mc:Choice Requires="wps">
                  <w:drawing>
                    <wp:anchor distT="0" distB="0" distL="114300" distR="114300" simplePos="0" relativeHeight="251678720" behindDoc="0" locked="0" layoutInCell="1" allowOverlap="1" wp14:anchorId="53A47E67" wp14:editId="42E1EDCF">
                      <wp:simplePos x="0" y="0"/>
                      <wp:positionH relativeFrom="column">
                        <wp:posOffset>616585</wp:posOffset>
                      </wp:positionH>
                      <wp:positionV relativeFrom="paragraph">
                        <wp:posOffset>224790</wp:posOffset>
                      </wp:positionV>
                      <wp:extent cx="1806575" cy="0"/>
                      <wp:effectExtent l="0" t="0" r="0" b="0"/>
                      <wp:wrapNone/>
                      <wp:docPr id="81736197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6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6DBA8" id="Line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7.7pt" to="190.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ml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"/>
                  </w:pict>
                </mc:Fallback>
              </mc:AlternateContent>
            </w:r>
            <w:r w:rsidR="00563357" w:rsidRPr="00C83047">
              <w:rPr>
                <w:b/>
                <w:bCs/>
                <w:color w:val="000000" w:themeColor="text1"/>
                <w:spacing w:val="-8"/>
                <w:w w:val="90"/>
                <w:sz w:val="26"/>
                <w:szCs w:val="26"/>
                <w:lang w:val="nl-NL"/>
              </w:rPr>
              <w:t>CÔNG TY CP THAN ĐÈO NAI - CỌC SÁU - TKV</w:t>
            </w:r>
          </w:p>
        </w:tc>
        <w:tc>
          <w:tcPr>
            <w:tcW w:w="4915" w:type="dxa"/>
            <w:gridSpan w:val="3"/>
          </w:tcPr>
          <w:p w14:paraId="70465AA5" w14:textId="77777777" w:rsidR="00563357" w:rsidRPr="00C83047" w:rsidRDefault="00563357" w:rsidP="00335565">
            <w:pPr>
              <w:ind w:left="-57" w:right="-57"/>
              <w:jc w:val="both"/>
              <w:rPr>
                <w:b/>
                <w:bCs/>
                <w:color w:val="000000" w:themeColor="text1"/>
                <w:spacing w:val="-32"/>
                <w:sz w:val="26"/>
                <w:szCs w:val="26"/>
                <w:lang w:val="nl-NL"/>
              </w:rPr>
            </w:pPr>
            <w:r w:rsidRPr="00C83047">
              <w:rPr>
                <w:b/>
                <w:bCs/>
                <w:color w:val="000000" w:themeColor="text1"/>
                <w:spacing w:val="-32"/>
                <w:sz w:val="28"/>
                <w:szCs w:val="28"/>
                <w:lang w:val="nl-NL"/>
              </w:rPr>
              <w:t xml:space="preserve">   </w:t>
            </w:r>
            <w:r w:rsidRPr="00C83047">
              <w:rPr>
                <w:b/>
                <w:bCs/>
                <w:color w:val="000000" w:themeColor="text1"/>
                <w:spacing w:val="-32"/>
                <w:sz w:val="26"/>
                <w:szCs w:val="26"/>
                <w:lang w:val="nl-NL"/>
              </w:rPr>
              <w:t>CỘNG  HOÀ  XÃ  HỘI  CHỦ  NGHĨA VIỆT NAM</w:t>
            </w:r>
          </w:p>
          <w:p w14:paraId="56105776" w14:textId="77777777" w:rsidR="00563357" w:rsidRPr="00C83047" w:rsidRDefault="00563357" w:rsidP="00335565">
            <w:pPr>
              <w:ind w:left="-57" w:right="-57"/>
              <w:jc w:val="center"/>
              <w:rPr>
                <w:b/>
                <w:bCs/>
                <w:color w:val="000000" w:themeColor="text1"/>
                <w:sz w:val="28"/>
                <w:szCs w:val="28"/>
                <w:lang w:val="nl-NL"/>
              </w:rPr>
            </w:pPr>
            <w:r w:rsidRPr="00C83047">
              <w:rPr>
                <w:b/>
                <w:bCs/>
                <w:color w:val="000000" w:themeColor="text1"/>
                <w:sz w:val="28"/>
                <w:szCs w:val="28"/>
                <w:lang w:val="nl-NL"/>
              </w:rPr>
              <w:t>Độc lập - Tự do - Hạnh phúc</w:t>
            </w:r>
          </w:p>
          <w:p w14:paraId="4BF83CE2" w14:textId="77777777" w:rsidR="00563357" w:rsidRPr="00C83047" w:rsidRDefault="00563357" w:rsidP="00335565">
            <w:pPr>
              <w:ind w:left="-57" w:right="-57"/>
              <w:rPr>
                <w:b/>
                <w:bCs/>
                <w:color w:val="000000" w:themeColor="text1"/>
                <w:sz w:val="28"/>
                <w:szCs w:val="28"/>
                <w:lang w:val="nl-NL"/>
              </w:rPr>
            </w:pPr>
            <w:r w:rsidRPr="00C83047">
              <w:rPr>
                <w:noProof/>
                <w:color w:val="000000" w:themeColor="text1"/>
                <w:sz w:val="28"/>
                <w:szCs w:val="28"/>
              </w:rPr>
              <mc:AlternateContent>
                <mc:Choice Requires="wps">
                  <w:drawing>
                    <wp:anchor distT="0" distB="0" distL="114300" distR="114300" simplePos="0" relativeHeight="251676672" behindDoc="0" locked="0" layoutInCell="1" allowOverlap="1" wp14:anchorId="2C8BC036" wp14:editId="0859A8C5">
                      <wp:simplePos x="0" y="0"/>
                      <wp:positionH relativeFrom="column">
                        <wp:posOffset>621030</wp:posOffset>
                      </wp:positionH>
                      <wp:positionV relativeFrom="paragraph">
                        <wp:posOffset>31750</wp:posOffset>
                      </wp:positionV>
                      <wp:extent cx="1806575" cy="0"/>
                      <wp:effectExtent l="0" t="0" r="0" b="0"/>
                      <wp:wrapNone/>
                      <wp:docPr id="17467704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6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A4B96" id="Line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2.5pt" to="19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ml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"/>
                  </w:pict>
                </mc:Fallback>
              </mc:AlternateContent>
            </w:r>
          </w:p>
        </w:tc>
      </w:tr>
      <w:tr w:rsidR="00563357" w:rsidRPr="00C83047" w14:paraId="7881F472" w14:textId="77777777" w:rsidTr="003D33CB">
        <w:tblPrEx>
          <w:tblLook w:val="0000" w:firstRow="0" w:lastRow="0" w:firstColumn="0" w:lastColumn="0" w:noHBand="0" w:noVBand="0"/>
        </w:tblPrEx>
        <w:trPr>
          <w:gridAfter w:val="1"/>
          <w:wAfter w:w="36" w:type="dxa"/>
          <w:trHeight w:val="608"/>
        </w:trPr>
        <w:tc>
          <w:tcPr>
            <w:tcW w:w="4537" w:type="dxa"/>
            <w:gridSpan w:val="3"/>
          </w:tcPr>
          <w:p w14:paraId="177B3241" w14:textId="233B7FAF" w:rsidR="00563357" w:rsidRPr="00D22186" w:rsidRDefault="00563357" w:rsidP="00335565">
            <w:pPr>
              <w:spacing w:before="120"/>
              <w:jc w:val="center"/>
              <w:rPr>
                <w:color w:val="000000" w:themeColor="text1"/>
                <w:sz w:val="28"/>
                <w:szCs w:val="28"/>
              </w:rPr>
            </w:pPr>
          </w:p>
        </w:tc>
        <w:tc>
          <w:tcPr>
            <w:tcW w:w="5528" w:type="dxa"/>
            <w:gridSpan w:val="4"/>
          </w:tcPr>
          <w:p w14:paraId="6C439A43" w14:textId="0872AAF6" w:rsidR="00563357" w:rsidRPr="00C83047" w:rsidRDefault="00563357" w:rsidP="00335565">
            <w:pPr>
              <w:jc w:val="center"/>
              <w:rPr>
                <w:i/>
                <w:iCs/>
                <w:color w:val="000000" w:themeColor="text1"/>
                <w:sz w:val="28"/>
                <w:szCs w:val="28"/>
              </w:rPr>
            </w:pPr>
          </w:p>
        </w:tc>
      </w:tr>
    </w:tbl>
    <w:p w14:paraId="68471594" w14:textId="77777777" w:rsidR="00563357" w:rsidRPr="003D33CB" w:rsidRDefault="00563357" w:rsidP="001F03A4">
      <w:pPr>
        <w:jc w:val="center"/>
        <w:rPr>
          <w:rFonts w:ascii="Times New Roman Bold" w:hAnsi="Times New Roman Bold"/>
          <w:b/>
          <w:bCs/>
          <w:color w:val="000000" w:themeColor="text1"/>
          <w:sz w:val="16"/>
          <w:szCs w:val="16"/>
        </w:rPr>
      </w:pPr>
    </w:p>
    <w:p w14:paraId="32CE2E9E" w14:textId="17C47EF4" w:rsidR="00BB1F28" w:rsidRDefault="00464417" w:rsidP="001F03A4">
      <w:pPr>
        <w:jc w:val="center"/>
        <w:rPr>
          <w:rFonts w:ascii="Times New Roman Bold" w:hAnsi="Times New Roman Bold"/>
          <w:b/>
          <w:bCs/>
          <w:color w:val="000000" w:themeColor="text1"/>
          <w:sz w:val="32"/>
          <w:szCs w:val="32"/>
        </w:rPr>
      </w:pPr>
      <w:r w:rsidRPr="00BB1F28">
        <w:rPr>
          <w:rFonts w:ascii="Times New Roman Bold" w:hAnsi="Times New Roman Bold"/>
          <w:b/>
          <w:bCs/>
          <w:color w:val="000000" w:themeColor="text1"/>
          <w:sz w:val="32"/>
          <w:szCs w:val="32"/>
          <w:lang w:val="vi-VN"/>
        </w:rPr>
        <w:t xml:space="preserve">QUY CHẾ </w:t>
      </w:r>
    </w:p>
    <w:bookmarkEnd w:id="4"/>
    <w:p w14:paraId="018B5736" w14:textId="5E956469" w:rsidR="00DD74EA" w:rsidRPr="00D22186" w:rsidRDefault="00DD74EA" w:rsidP="00DD74EA">
      <w:pPr>
        <w:spacing w:before="40"/>
        <w:jc w:val="center"/>
        <w:rPr>
          <w:b/>
          <w:bCs/>
          <w:color w:val="000000"/>
          <w:spacing w:val="-10"/>
          <w:sz w:val="28"/>
          <w:szCs w:val="28"/>
          <w:lang w:val="vi-VN"/>
        </w:rPr>
      </w:pPr>
      <w:r>
        <w:rPr>
          <w:b/>
          <w:bCs/>
          <w:color w:val="000000"/>
          <w:spacing w:val="-10"/>
          <w:sz w:val="28"/>
          <w:szCs w:val="28"/>
        </w:rPr>
        <w:t>N</w:t>
      </w:r>
      <w:r w:rsidRPr="00D22186">
        <w:rPr>
          <w:b/>
          <w:bCs/>
          <w:color w:val="000000"/>
          <w:spacing w:val="-10"/>
          <w:sz w:val="28"/>
          <w:szCs w:val="28"/>
          <w:lang w:val="vi-VN"/>
        </w:rPr>
        <w:t>ội bộ về quản trị</w:t>
      </w:r>
      <w:r>
        <w:rPr>
          <w:b/>
          <w:bCs/>
          <w:color w:val="000000"/>
          <w:spacing w:val="-10"/>
          <w:sz w:val="28"/>
          <w:szCs w:val="28"/>
        </w:rPr>
        <w:t xml:space="preserve"> </w:t>
      </w:r>
      <w:r w:rsidRPr="00D22186">
        <w:rPr>
          <w:b/>
          <w:bCs/>
          <w:color w:val="000000"/>
          <w:spacing w:val="-10"/>
          <w:sz w:val="28"/>
          <w:szCs w:val="28"/>
          <w:lang w:val="vi-VN"/>
        </w:rPr>
        <w:t>của Công ty Cổ phần Than Đèo Nai - Cọc Sáu - TKV</w:t>
      </w:r>
    </w:p>
    <w:p w14:paraId="1B86637F" w14:textId="45711A6B" w:rsidR="00185685" w:rsidRPr="00185685" w:rsidRDefault="00464417" w:rsidP="00185685">
      <w:pPr>
        <w:spacing w:line="264" w:lineRule="auto"/>
        <w:jc w:val="center"/>
        <w:rPr>
          <w:i/>
          <w:iCs/>
          <w:color w:val="000000" w:themeColor="text1"/>
          <w:w w:val="95"/>
          <w:sz w:val="28"/>
          <w:szCs w:val="28"/>
          <w:lang w:val="vi-VN"/>
        </w:rPr>
      </w:pPr>
      <w:r w:rsidRPr="00C83047">
        <w:rPr>
          <w:i/>
          <w:iCs/>
          <w:color w:val="000000" w:themeColor="text1"/>
          <w:w w:val="95"/>
          <w:sz w:val="28"/>
          <w:szCs w:val="28"/>
          <w:lang w:val="vi-VN"/>
        </w:rPr>
        <w:t xml:space="preserve">(Ban hành </w:t>
      </w:r>
      <w:r w:rsidRPr="00DD74EA">
        <w:rPr>
          <w:i/>
          <w:iCs/>
          <w:color w:val="000000" w:themeColor="text1"/>
          <w:w w:val="95"/>
          <w:sz w:val="28"/>
          <w:szCs w:val="28"/>
          <w:lang w:val="vi-VN"/>
        </w:rPr>
        <w:t xml:space="preserve">kèm theo Quyết định </w:t>
      </w:r>
      <w:r w:rsidRPr="00C83047">
        <w:rPr>
          <w:i/>
          <w:iCs/>
          <w:color w:val="000000" w:themeColor="text1"/>
          <w:w w:val="95"/>
          <w:sz w:val="28"/>
          <w:szCs w:val="28"/>
          <w:lang w:val="vi-VN"/>
        </w:rPr>
        <w:t>số</w:t>
      </w:r>
      <w:r w:rsidR="001F03A4" w:rsidRPr="00DD74EA">
        <w:rPr>
          <w:i/>
          <w:iCs/>
          <w:color w:val="000000" w:themeColor="text1"/>
          <w:w w:val="95"/>
          <w:sz w:val="28"/>
          <w:szCs w:val="28"/>
          <w:lang w:val="vi-VN"/>
        </w:rPr>
        <w:t>:</w:t>
      </w:r>
      <w:r w:rsidRPr="00C83047">
        <w:rPr>
          <w:i/>
          <w:iCs/>
          <w:color w:val="000000" w:themeColor="text1"/>
          <w:w w:val="95"/>
          <w:sz w:val="28"/>
          <w:szCs w:val="28"/>
          <w:lang w:val="vi-VN"/>
        </w:rPr>
        <w:t xml:space="preserve"> </w:t>
      </w:r>
      <w:r w:rsidR="001142A4" w:rsidRPr="003B560A">
        <w:rPr>
          <w:i/>
          <w:iCs/>
          <w:color w:val="000000" w:themeColor="text1"/>
          <w:w w:val="95"/>
          <w:sz w:val="28"/>
          <w:szCs w:val="28"/>
          <w:lang w:val="vi-VN"/>
        </w:rPr>
        <w:t xml:space="preserve">    </w:t>
      </w:r>
      <w:r w:rsidRPr="00DD74EA">
        <w:rPr>
          <w:i/>
          <w:iCs/>
          <w:color w:val="000000" w:themeColor="text1"/>
          <w:w w:val="95"/>
          <w:sz w:val="28"/>
          <w:szCs w:val="28"/>
          <w:lang w:val="vi-VN"/>
        </w:rPr>
        <w:t>/QĐ-TĐ</w:t>
      </w:r>
      <w:r w:rsidR="00F62D53" w:rsidRPr="00DD74EA">
        <w:rPr>
          <w:i/>
          <w:iCs/>
          <w:color w:val="000000" w:themeColor="text1"/>
          <w:w w:val="95"/>
          <w:sz w:val="28"/>
          <w:szCs w:val="28"/>
          <w:lang w:val="vi-VN"/>
        </w:rPr>
        <w:t>N</w:t>
      </w:r>
      <w:r w:rsidR="00B6390F" w:rsidRPr="00DD74EA">
        <w:rPr>
          <w:i/>
          <w:iCs/>
          <w:color w:val="000000" w:themeColor="text1"/>
          <w:w w:val="95"/>
          <w:sz w:val="28"/>
          <w:szCs w:val="28"/>
          <w:lang w:val="vi-VN"/>
        </w:rPr>
        <w:t>C</w:t>
      </w:r>
      <w:r w:rsidR="00F62D53" w:rsidRPr="00DD74EA">
        <w:rPr>
          <w:i/>
          <w:iCs/>
          <w:color w:val="000000" w:themeColor="text1"/>
          <w:w w:val="95"/>
          <w:sz w:val="28"/>
          <w:szCs w:val="28"/>
          <w:lang w:val="vi-VN"/>
        </w:rPr>
        <w:t>S</w:t>
      </w:r>
      <w:r w:rsidRPr="00DD74EA">
        <w:rPr>
          <w:i/>
          <w:iCs/>
          <w:color w:val="000000" w:themeColor="text1"/>
          <w:w w:val="95"/>
          <w:sz w:val="28"/>
          <w:szCs w:val="28"/>
          <w:lang w:val="vi-VN"/>
        </w:rPr>
        <w:t xml:space="preserve"> n</w:t>
      </w:r>
      <w:r w:rsidRPr="00C83047">
        <w:rPr>
          <w:i/>
          <w:iCs/>
          <w:color w:val="000000" w:themeColor="text1"/>
          <w:w w:val="95"/>
          <w:sz w:val="28"/>
          <w:szCs w:val="28"/>
          <w:lang w:val="vi-VN"/>
        </w:rPr>
        <w:t>gày</w:t>
      </w:r>
      <w:r w:rsidR="00F062FC" w:rsidRPr="003B560A">
        <w:rPr>
          <w:i/>
          <w:iCs/>
          <w:color w:val="000000" w:themeColor="text1"/>
          <w:w w:val="95"/>
          <w:sz w:val="28"/>
          <w:szCs w:val="28"/>
          <w:lang w:val="vi-VN"/>
        </w:rPr>
        <w:t xml:space="preserve"> 19/11/</w:t>
      </w:r>
      <w:r w:rsidR="00623C1A" w:rsidRPr="00DD74EA">
        <w:rPr>
          <w:i/>
          <w:iCs/>
          <w:color w:val="000000" w:themeColor="text1"/>
          <w:w w:val="95"/>
          <w:sz w:val="28"/>
          <w:szCs w:val="28"/>
          <w:lang w:val="vi-VN"/>
        </w:rPr>
        <w:t>2024</w:t>
      </w:r>
      <w:r w:rsidR="00185685" w:rsidRPr="00185685">
        <w:rPr>
          <w:i/>
          <w:iCs/>
          <w:color w:val="000000" w:themeColor="text1"/>
          <w:w w:val="95"/>
          <w:sz w:val="28"/>
          <w:szCs w:val="28"/>
          <w:lang w:val="vi-VN"/>
        </w:rPr>
        <w:t xml:space="preserve"> </w:t>
      </w:r>
    </w:p>
    <w:p w14:paraId="09BDEC09" w14:textId="2C7641AB" w:rsidR="00464417" w:rsidRPr="00DD74EA" w:rsidRDefault="00185685" w:rsidP="00185685">
      <w:pPr>
        <w:spacing w:line="264" w:lineRule="auto"/>
        <w:jc w:val="center"/>
        <w:rPr>
          <w:i/>
          <w:iCs/>
          <w:color w:val="000000" w:themeColor="text1"/>
          <w:w w:val="95"/>
          <w:sz w:val="28"/>
          <w:szCs w:val="28"/>
          <w:lang w:val="vi-VN"/>
        </w:rPr>
      </w:pPr>
      <w:r w:rsidRPr="00185685">
        <w:rPr>
          <w:i/>
          <w:iCs/>
          <w:color w:val="000000" w:themeColor="text1"/>
          <w:w w:val="95"/>
          <w:sz w:val="28"/>
          <w:szCs w:val="28"/>
          <w:lang w:val="vi-VN"/>
        </w:rPr>
        <w:t xml:space="preserve">của HĐQT Công ty </w:t>
      </w:r>
      <w:r w:rsidR="00F062FC" w:rsidRPr="003B560A">
        <w:rPr>
          <w:i/>
          <w:iCs/>
          <w:color w:val="000000" w:themeColor="text1"/>
          <w:w w:val="95"/>
          <w:sz w:val="28"/>
          <w:szCs w:val="28"/>
          <w:lang w:val="vi-VN"/>
        </w:rPr>
        <w:t>C</w:t>
      </w:r>
      <w:r w:rsidRPr="00185685">
        <w:rPr>
          <w:i/>
          <w:iCs/>
          <w:color w:val="000000" w:themeColor="text1"/>
          <w:w w:val="95"/>
          <w:sz w:val="28"/>
          <w:szCs w:val="28"/>
          <w:lang w:val="vi-VN"/>
        </w:rPr>
        <w:t>ổ phần Than Đèo Nai - Cọc Sáu - TKV</w:t>
      </w:r>
      <w:r w:rsidR="00464417" w:rsidRPr="00C83047">
        <w:rPr>
          <w:i/>
          <w:iCs/>
          <w:color w:val="000000" w:themeColor="text1"/>
          <w:w w:val="95"/>
          <w:sz w:val="28"/>
          <w:szCs w:val="28"/>
          <w:lang w:val="vi-VN"/>
        </w:rPr>
        <w:t>)</w:t>
      </w:r>
    </w:p>
    <w:p w14:paraId="5614CA65" w14:textId="185C6AEC" w:rsidR="00464417" w:rsidRPr="00C83047" w:rsidRDefault="00464417" w:rsidP="00701F6E">
      <w:pPr>
        <w:spacing w:before="60" w:after="60" w:line="252" w:lineRule="auto"/>
        <w:ind w:firstLine="720"/>
        <w:jc w:val="both"/>
        <w:rPr>
          <w:color w:val="000000" w:themeColor="text1"/>
          <w:spacing w:val="-10"/>
          <w:sz w:val="28"/>
          <w:szCs w:val="28"/>
          <w:lang w:val="nl-NL"/>
        </w:rPr>
      </w:pPr>
    </w:p>
    <w:p w14:paraId="76A55636" w14:textId="0C80B8D8" w:rsidR="00464417" w:rsidRPr="00C83047" w:rsidRDefault="00464417" w:rsidP="00701F6E">
      <w:pPr>
        <w:spacing w:before="60" w:after="60" w:line="252" w:lineRule="auto"/>
        <w:jc w:val="center"/>
        <w:rPr>
          <w:b/>
          <w:bCs/>
          <w:color w:val="000000" w:themeColor="text1"/>
          <w:spacing w:val="-6"/>
          <w:sz w:val="28"/>
          <w:szCs w:val="28"/>
          <w:lang w:val="nl-NL"/>
        </w:rPr>
      </w:pPr>
      <w:r w:rsidRPr="00C83047">
        <w:rPr>
          <w:b/>
          <w:bCs/>
          <w:color w:val="000000" w:themeColor="text1"/>
          <w:spacing w:val="-6"/>
          <w:sz w:val="28"/>
          <w:szCs w:val="28"/>
          <w:lang w:val="nl-NL"/>
        </w:rPr>
        <w:t>Chương I</w:t>
      </w:r>
    </w:p>
    <w:p w14:paraId="3FE9476F" w14:textId="77777777" w:rsidR="00464417" w:rsidRPr="00C83047" w:rsidRDefault="00464417" w:rsidP="00701F6E">
      <w:pPr>
        <w:spacing w:before="60" w:after="60" w:line="252" w:lineRule="auto"/>
        <w:jc w:val="center"/>
        <w:rPr>
          <w:b/>
          <w:bCs/>
          <w:color w:val="000000" w:themeColor="text1"/>
          <w:spacing w:val="-6"/>
          <w:sz w:val="28"/>
          <w:szCs w:val="28"/>
          <w:lang w:val="nl-NL"/>
        </w:rPr>
      </w:pPr>
      <w:r w:rsidRPr="00C83047">
        <w:rPr>
          <w:b/>
          <w:bCs/>
          <w:color w:val="000000" w:themeColor="text1"/>
          <w:spacing w:val="-6"/>
          <w:sz w:val="28"/>
          <w:szCs w:val="28"/>
          <w:lang w:val="nl-NL"/>
        </w:rPr>
        <w:t>QUY ĐỊNH CHUNG</w:t>
      </w:r>
    </w:p>
    <w:p w14:paraId="736643DD" w14:textId="77777777" w:rsidR="00464417" w:rsidRPr="00C83047" w:rsidRDefault="00464417" w:rsidP="00364B30">
      <w:pPr>
        <w:spacing w:before="240" w:after="60" w:line="252" w:lineRule="auto"/>
        <w:ind w:firstLine="720"/>
        <w:jc w:val="both"/>
        <w:rPr>
          <w:b/>
          <w:bCs/>
          <w:color w:val="000000" w:themeColor="text1"/>
          <w:spacing w:val="-6"/>
          <w:sz w:val="28"/>
          <w:szCs w:val="28"/>
          <w:lang w:val="nl-NL"/>
        </w:rPr>
      </w:pPr>
      <w:r w:rsidRPr="00C83047">
        <w:rPr>
          <w:b/>
          <w:bCs/>
          <w:color w:val="000000" w:themeColor="text1"/>
          <w:spacing w:val="-6"/>
          <w:sz w:val="28"/>
          <w:szCs w:val="28"/>
          <w:lang w:val="nl-NL"/>
        </w:rPr>
        <w:t>Điều 1. Phạm vi điều chỉnh</w:t>
      </w:r>
      <w:r w:rsidR="00E618EB" w:rsidRPr="00C83047">
        <w:rPr>
          <w:b/>
          <w:bCs/>
          <w:color w:val="000000" w:themeColor="text1"/>
          <w:spacing w:val="-6"/>
          <w:sz w:val="28"/>
          <w:szCs w:val="28"/>
          <w:lang w:val="nl-NL"/>
        </w:rPr>
        <w:t xml:space="preserve"> và đối tượng áp dụng</w:t>
      </w:r>
    </w:p>
    <w:p w14:paraId="35466D9F" w14:textId="056A8B19" w:rsidR="00E618EB" w:rsidRPr="00C83047" w:rsidRDefault="00E618EB" w:rsidP="00701F6E">
      <w:pPr>
        <w:spacing w:before="60" w:after="60" w:line="252" w:lineRule="auto"/>
        <w:ind w:firstLine="720"/>
        <w:jc w:val="both"/>
        <w:rPr>
          <w:color w:val="000000" w:themeColor="text1"/>
          <w:spacing w:val="-6"/>
          <w:sz w:val="28"/>
          <w:szCs w:val="28"/>
          <w:lang w:val="nl-NL"/>
        </w:rPr>
      </w:pPr>
      <w:bookmarkStart w:id="5" w:name="bookmark532"/>
      <w:r w:rsidRPr="00C83047">
        <w:rPr>
          <w:color w:val="000000" w:themeColor="text1"/>
          <w:spacing w:val="-6"/>
          <w:sz w:val="28"/>
          <w:szCs w:val="28"/>
          <w:lang w:val="nl-NL"/>
        </w:rPr>
        <w:t>1</w:t>
      </w:r>
      <w:bookmarkEnd w:id="5"/>
      <w:r w:rsidRPr="00C83047">
        <w:rPr>
          <w:color w:val="000000" w:themeColor="text1"/>
          <w:spacing w:val="-6"/>
          <w:sz w:val="28"/>
          <w:szCs w:val="28"/>
          <w:lang w:val="nl-NL"/>
        </w:rPr>
        <w:t>. Phạm vi điều chỉnh: Quy chế nội bộ về quản trị công ty quy định các nội dung về vai trò, quyền và nghĩa vụ của Đại hội đồng cổ đông, Hội đồng quản trị, Giám đốc; trình tự, thủ tục họp Đại hội đồng cổ đông; đề cử, ứng cử, bầu, miễn nhiệm và bãi nhiệm thành viên Hội đồng quản trị, Ban kiểm soát, Giám đốc (Tổng Giám đốc) và các hoạt động khác theo quy định tại Điều lệ công ty và các quy định hiện hành khác của pháp luật.</w:t>
      </w:r>
    </w:p>
    <w:p w14:paraId="69E83BCF" w14:textId="2C371CF0" w:rsidR="00E618EB" w:rsidRPr="00C83047" w:rsidRDefault="00E618EB" w:rsidP="00701F6E">
      <w:pPr>
        <w:spacing w:before="60" w:after="60" w:line="252" w:lineRule="auto"/>
        <w:ind w:firstLine="720"/>
        <w:jc w:val="both"/>
        <w:rPr>
          <w:color w:val="000000" w:themeColor="text1"/>
          <w:spacing w:val="-6"/>
          <w:sz w:val="28"/>
          <w:szCs w:val="28"/>
          <w:lang w:val="nl-NL"/>
        </w:rPr>
      </w:pPr>
      <w:bookmarkStart w:id="6" w:name="bookmark533"/>
      <w:r w:rsidRPr="00C83047">
        <w:rPr>
          <w:color w:val="000000" w:themeColor="text1"/>
          <w:spacing w:val="-6"/>
          <w:sz w:val="28"/>
          <w:szCs w:val="28"/>
          <w:lang w:val="nl-NL"/>
        </w:rPr>
        <w:t>2</w:t>
      </w:r>
      <w:bookmarkEnd w:id="6"/>
      <w:r w:rsidRPr="00C83047">
        <w:rPr>
          <w:color w:val="000000" w:themeColor="text1"/>
          <w:spacing w:val="-6"/>
          <w:sz w:val="28"/>
          <w:szCs w:val="28"/>
          <w:lang w:val="nl-NL"/>
        </w:rPr>
        <w:t xml:space="preserve">. Đối tượng áp dụng: Quy chế này được áp dụng cho các thành viên Hội đồng quản trị, Ban kiểm soát, </w:t>
      </w:r>
      <w:r w:rsidR="0077307C" w:rsidRPr="00C83047">
        <w:rPr>
          <w:color w:val="000000" w:themeColor="text1"/>
          <w:spacing w:val="-6"/>
          <w:sz w:val="28"/>
          <w:szCs w:val="28"/>
          <w:lang w:val="nl-NL"/>
        </w:rPr>
        <w:t>Giám đốc</w:t>
      </w:r>
      <w:r w:rsidRPr="00C83047">
        <w:rPr>
          <w:color w:val="000000" w:themeColor="text1"/>
          <w:spacing w:val="-6"/>
          <w:sz w:val="28"/>
          <w:szCs w:val="28"/>
          <w:lang w:val="nl-NL"/>
        </w:rPr>
        <w:t xml:space="preserve"> và những người liên quan.</w:t>
      </w:r>
    </w:p>
    <w:p w14:paraId="0D4B663E" w14:textId="77777777" w:rsidR="008A5B8D" w:rsidRPr="00C83047" w:rsidRDefault="008A5B8D" w:rsidP="00701F6E">
      <w:pPr>
        <w:spacing w:before="60" w:after="60" w:line="252" w:lineRule="auto"/>
        <w:ind w:firstLine="720"/>
        <w:jc w:val="both"/>
        <w:rPr>
          <w:color w:val="000000" w:themeColor="text1"/>
          <w:spacing w:val="-6"/>
          <w:sz w:val="28"/>
          <w:szCs w:val="28"/>
          <w:lang w:val="nl-NL"/>
        </w:rPr>
      </w:pPr>
    </w:p>
    <w:p w14:paraId="209E1D89" w14:textId="77777777" w:rsidR="00464417" w:rsidRPr="00C83047" w:rsidRDefault="00464417" w:rsidP="00701F6E">
      <w:pPr>
        <w:spacing w:before="60" w:after="60" w:line="252" w:lineRule="auto"/>
        <w:jc w:val="center"/>
        <w:rPr>
          <w:b/>
          <w:bCs/>
          <w:color w:val="000000" w:themeColor="text1"/>
          <w:spacing w:val="-6"/>
          <w:sz w:val="28"/>
          <w:szCs w:val="28"/>
          <w:lang w:val="nl-NL"/>
        </w:rPr>
      </w:pPr>
      <w:r w:rsidRPr="00C83047">
        <w:rPr>
          <w:b/>
          <w:bCs/>
          <w:color w:val="000000" w:themeColor="text1"/>
          <w:spacing w:val="-6"/>
          <w:sz w:val="28"/>
          <w:szCs w:val="28"/>
          <w:lang w:val="nl-NL"/>
        </w:rPr>
        <w:t>Chương II</w:t>
      </w:r>
    </w:p>
    <w:p w14:paraId="6CDFCF68" w14:textId="77777777" w:rsidR="00464417" w:rsidRPr="00C83047" w:rsidRDefault="00464417" w:rsidP="00701F6E">
      <w:pPr>
        <w:spacing w:before="60" w:after="60" w:line="252" w:lineRule="auto"/>
        <w:jc w:val="center"/>
        <w:rPr>
          <w:b/>
          <w:bCs/>
          <w:color w:val="000000" w:themeColor="text1"/>
          <w:spacing w:val="-6"/>
          <w:sz w:val="28"/>
          <w:szCs w:val="28"/>
          <w:lang w:val="nl-NL"/>
        </w:rPr>
      </w:pPr>
      <w:r w:rsidRPr="00C83047">
        <w:rPr>
          <w:b/>
          <w:bCs/>
          <w:color w:val="000000" w:themeColor="text1"/>
          <w:spacing w:val="-6"/>
          <w:sz w:val="28"/>
          <w:szCs w:val="28"/>
          <w:lang w:val="nl-NL"/>
        </w:rPr>
        <w:t>QUY ĐỊNH TRÌNH TỰ, NỘI DUNG QUẢN TRỊ CÔNG TY</w:t>
      </w:r>
    </w:p>
    <w:p w14:paraId="5A64C71F" w14:textId="77777777" w:rsidR="00464417" w:rsidRPr="00C83047" w:rsidRDefault="0037547D" w:rsidP="00364B30">
      <w:pPr>
        <w:spacing w:before="240" w:after="60" w:line="252" w:lineRule="auto"/>
        <w:ind w:firstLine="720"/>
        <w:jc w:val="both"/>
        <w:rPr>
          <w:b/>
          <w:bCs/>
          <w:color w:val="000000" w:themeColor="text1"/>
          <w:spacing w:val="-6"/>
          <w:sz w:val="28"/>
          <w:szCs w:val="28"/>
          <w:lang w:val="nl-NL"/>
        </w:rPr>
      </w:pPr>
      <w:r w:rsidRPr="00C83047">
        <w:rPr>
          <w:b/>
          <w:bCs/>
          <w:color w:val="000000" w:themeColor="text1"/>
          <w:spacing w:val="-6"/>
          <w:sz w:val="28"/>
          <w:szCs w:val="28"/>
          <w:lang w:val="nl-NL"/>
        </w:rPr>
        <w:t xml:space="preserve">Điều </w:t>
      </w:r>
      <w:r w:rsidR="00A054E7" w:rsidRPr="00C83047">
        <w:rPr>
          <w:b/>
          <w:bCs/>
          <w:color w:val="000000" w:themeColor="text1"/>
          <w:spacing w:val="-6"/>
          <w:sz w:val="28"/>
          <w:szCs w:val="28"/>
          <w:lang w:val="nl-NL"/>
        </w:rPr>
        <w:t>2</w:t>
      </w:r>
      <w:r w:rsidR="00464417" w:rsidRPr="00C83047">
        <w:rPr>
          <w:b/>
          <w:bCs/>
          <w:color w:val="000000" w:themeColor="text1"/>
          <w:spacing w:val="-6"/>
          <w:sz w:val="28"/>
          <w:szCs w:val="28"/>
          <w:lang w:val="nl-NL"/>
        </w:rPr>
        <w:t>. Đại hội đồng cổ đông</w:t>
      </w:r>
    </w:p>
    <w:p w14:paraId="6737D6E9"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1. Vai trò, quyền và nghĩa vụ của Đại hội đồng cổ đông</w:t>
      </w:r>
    </w:p>
    <w:p w14:paraId="463AFC01" w14:textId="77777777" w:rsidR="00623C1A"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a)</w:t>
      </w:r>
      <w:r w:rsidR="00464417" w:rsidRPr="00C83047">
        <w:rPr>
          <w:color w:val="000000" w:themeColor="text1"/>
          <w:spacing w:val="-6"/>
          <w:sz w:val="28"/>
          <w:szCs w:val="28"/>
          <w:lang w:val="nl-NL"/>
        </w:rPr>
        <w:t xml:space="preserve"> Vai trò: </w:t>
      </w:r>
    </w:p>
    <w:p w14:paraId="643CA300" w14:textId="61F9C658" w:rsidR="004A0D23" w:rsidRPr="00C83047" w:rsidRDefault="004A0D23"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Đại hội đồng cổ đông là cơ quan có thẩm quyền cao nhất của Công ty và gồm tất cả các cổ đông có quyền biểu quyết. Đại hội đồng cổ đông thường niên được tổ chức mỗi năm một (01) lần và phải họp trong thời hạn bốn (04) tháng, kể từ ngày kết thúc năm tài chính. HĐQT quyết định gia hạn họp Đại hội đồng cổ đông thường niên trong trường hợp cần thiết, nhưng không quá sáu (06) tháng, kể từ ngày kết thúc năm tài chính. Ngoài cuộc họp thường niên, Đại hội đồng cổ đông có thể họp bất thường. Địa điểm họp Đại hội đồng cổ đông được xác định là nơi chủ tọa tham dự họp và phải ở trên lãnh thổ Việt Nam.</w:t>
      </w:r>
    </w:p>
    <w:p w14:paraId="05462898" w14:textId="77777777" w:rsidR="00464417"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b)</w:t>
      </w:r>
      <w:r w:rsidR="00464417" w:rsidRPr="00C83047">
        <w:rPr>
          <w:color w:val="000000" w:themeColor="text1"/>
          <w:spacing w:val="-6"/>
          <w:sz w:val="28"/>
          <w:szCs w:val="28"/>
          <w:lang w:val="nl-NL"/>
        </w:rPr>
        <w:t xml:space="preserve"> Quyền và nghĩa vụ của Đại hội đồng cổ đông: </w:t>
      </w:r>
    </w:p>
    <w:p w14:paraId="6F9010C7" w14:textId="77777777" w:rsidR="00464417"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 Thông qua định hướng phát triển của Công ty;</w:t>
      </w:r>
    </w:p>
    <w:p w14:paraId="04E0A007" w14:textId="77777777" w:rsidR="00464417"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lastRenderedPageBreak/>
        <w:t>-</w:t>
      </w:r>
      <w:r w:rsidR="00464417" w:rsidRPr="00C83047">
        <w:rPr>
          <w:color w:val="000000" w:themeColor="text1"/>
          <w:spacing w:val="-6"/>
          <w:sz w:val="28"/>
          <w:szCs w:val="28"/>
          <w:lang w:val="nl-NL"/>
        </w:rPr>
        <w:t xml:space="preserve"> Quyết định loại cổ phần và tổng số cổ phần của từng loại được quyền chào bán; quyết định mức cổ tức hằng năm của từng loại cổ phần;</w:t>
      </w:r>
    </w:p>
    <w:p w14:paraId="3867D83A" w14:textId="77777777" w:rsidR="00464417"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Bầu, miễn nhiệm, bãi nhiệm thành viên Hội đồng quản trị, thành viên Ban kiểm soát;</w:t>
      </w:r>
    </w:p>
    <w:p w14:paraId="02DEFEF1" w14:textId="77777777" w:rsidR="00464417"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Quyết</w:t>
      </w:r>
      <w:r w:rsidR="004A0D23" w:rsidRPr="00C83047">
        <w:rPr>
          <w:color w:val="000000" w:themeColor="text1"/>
          <w:spacing w:val="-6"/>
          <w:sz w:val="28"/>
          <w:szCs w:val="28"/>
          <w:lang w:val="nl-NL"/>
        </w:rPr>
        <w:t xml:space="preserve"> định đầu tư hoặc bán </w:t>
      </w:r>
      <w:r w:rsidR="00464417" w:rsidRPr="00C83047">
        <w:rPr>
          <w:color w:val="000000" w:themeColor="text1"/>
          <w:spacing w:val="-6"/>
          <w:sz w:val="28"/>
          <w:szCs w:val="28"/>
          <w:lang w:val="nl-NL"/>
        </w:rPr>
        <w:t>tài sản có giá</w:t>
      </w:r>
      <w:r w:rsidR="0053364B" w:rsidRPr="00C83047">
        <w:rPr>
          <w:color w:val="000000" w:themeColor="text1"/>
          <w:spacing w:val="-6"/>
          <w:sz w:val="28"/>
          <w:szCs w:val="28"/>
          <w:lang w:val="nl-NL"/>
        </w:rPr>
        <w:t xml:space="preserve"> trị từ  35% </w:t>
      </w:r>
      <w:r w:rsidR="00464417" w:rsidRPr="00C83047">
        <w:rPr>
          <w:color w:val="000000" w:themeColor="text1"/>
          <w:spacing w:val="-6"/>
          <w:sz w:val="28"/>
          <w:szCs w:val="28"/>
          <w:lang w:val="nl-NL"/>
        </w:rPr>
        <w:t xml:space="preserve"> tổng giá trị tài sản trở lên được ghi trong báo cáo tài chính gần nhất của Công ty</w:t>
      </w:r>
      <w:r w:rsidR="00DA3BAA" w:rsidRPr="00C83047">
        <w:rPr>
          <w:color w:val="000000" w:themeColor="text1"/>
          <w:spacing w:val="-6"/>
          <w:sz w:val="28"/>
          <w:szCs w:val="28"/>
          <w:lang w:val="nl-NL"/>
        </w:rPr>
        <w:t>;</w:t>
      </w:r>
    </w:p>
    <w:p w14:paraId="3FE71D2C" w14:textId="77777777" w:rsidR="00464417"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Quyết định sửa đổi, bổ sung Điều lệ công ty;</w:t>
      </w:r>
    </w:p>
    <w:p w14:paraId="2056EE9D" w14:textId="77777777" w:rsidR="00464417"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Thông qua báo cáo tài chính hằng năm;</w:t>
      </w:r>
    </w:p>
    <w:p w14:paraId="420CCE68" w14:textId="77777777" w:rsidR="00464417"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Quyết định mua lại trên 10% tổng số cổ phần đã bán của mỗi loại;</w:t>
      </w:r>
    </w:p>
    <w:p w14:paraId="00574FAA" w14:textId="77777777" w:rsidR="00464417"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Xem xét, xử lý vi phạm của thành viên Hội đồng quản trị, thành viên Ban kiểm soát gây thiệt hại cho Công ty và cổ đông Công ty;</w:t>
      </w:r>
    </w:p>
    <w:p w14:paraId="3097E51B" w14:textId="77777777" w:rsidR="00464417"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Quyết định tổ chức lại, giải thể Công ty;</w:t>
      </w:r>
    </w:p>
    <w:p w14:paraId="4E3D0710" w14:textId="77777777" w:rsidR="00464417"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Quyết định ngân sách hoặc tổng mức thù lao, thưởng và lợi ích khác cho Hội đồng quản trị, Ban kiểm soát;</w:t>
      </w:r>
    </w:p>
    <w:p w14:paraId="1644D944" w14:textId="77777777" w:rsidR="00464417"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Phê duyệt Quy chế quản trị nội bộ; Quy chế hoạt động Hội đồng quản trị, Ban kiểm soát;</w:t>
      </w:r>
    </w:p>
    <w:p w14:paraId="6A4FC11E" w14:textId="77777777" w:rsidR="00464417"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1039AA" w:rsidRPr="00C83047">
        <w:rPr>
          <w:color w:val="000000" w:themeColor="text1"/>
          <w:spacing w:val="-6"/>
          <w:sz w:val="28"/>
          <w:szCs w:val="28"/>
          <w:lang w:val="nl-NL"/>
        </w:rPr>
        <w:t xml:space="preserve"> Phê duyệt danh sách C</w:t>
      </w:r>
      <w:r w:rsidR="00464417" w:rsidRPr="00C83047">
        <w:rPr>
          <w:color w:val="000000" w:themeColor="text1"/>
          <w:spacing w:val="-6"/>
          <w:sz w:val="28"/>
          <w:szCs w:val="28"/>
          <w:lang w:val="nl-NL"/>
        </w:rPr>
        <w:t>ông ty kiểm toán được chấp thuận; quyết định công ty kiểm toán được chấp thuận thực hiện kiểm tra hoạt động của Công ty, bãi miễn kiểm toán viên được chấp thuận khi xét thấy cần thiết;</w:t>
      </w:r>
    </w:p>
    <w:p w14:paraId="10B09DAD" w14:textId="77777777" w:rsidR="00464417" w:rsidRPr="00C83047" w:rsidRDefault="008359C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Quyền và nghĩa vụ khác theo quy định pháp luật.</w:t>
      </w:r>
    </w:p>
    <w:p w14:paraId="629DC066"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2. Trình tự, thủ tục về triệu tập và biểu quyết tại Đại hội đồng cổ đông thông qua nghị quyết bằng hình thức biểu quyết tại cuộc họp Đại hội đồng cổ đông </w:t>
      </w:r>
    </w:p>
    <w:p w14:paraId="58EAFEFE" w14:textId="77777777" w:rsidR="00464417" w:rsidRPr="00C83047" w:rsidRDefault="001946B3"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a) </w:t>
      </w:r>
      <w:r w:rsidR="00464417" w:rsidRPr="00C83047">
        <w:rPr>
          <w:color w:val="000000" w:themeColor="text1"/>
          <w:spacing w:val="-6"/>
          <w:sz w:val="28"/>
          <w:szCs w:val="28"/>
          <w:lang w:val="nl-NL"/>
        </w:rPr>
        <w:t xml:space="preserve">Thẩm quyền triệu tập Đại hội đồng cổ đông; </w:t>
      </w:r>
    </w:p>
    <w:p w14:paraId="4A452C5E" w14:textId="19AF429F"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Hội đồng quản trị triệu tập họp Đại hội đồng cổ đông thường niên và bất thường. Hội đồng quản trị triệu tập họp Đại hội đồng cổ đông bất thường theo các trường hợp quy định tại khoản 3 </w:t>
      </w:r>
      <w:r w:rsidRPr="00574060">
        <w:rPr>
          <w:color w:val="FF0000"/>
          <w:spacing w:val="-6"/>
          <w:sz w:val="28"/>
          <w:szCs w:val="28"/>
          <w:lang w:val="nl-NL"/>
        </w:rPr>
        <w:t>Điều 1</w:t>
      </w:r>
      <w:r w:rsidR="00574060" w:rsidRPr="00574060">
        <w:rPr>
          <w:color w:val="FF0000"/>
          <w:spacing w:val="-6"/>
          <w:sz w:val="28"/>
          <w:szCs w:val="28"/>
          <w:lang w:val="nl-NL"/>
        </w:rPr>
        <w:t>3</w:t>
      </w:r>
      <w:r w:rsidRPr="00574060">
        <w:rPr>
          <w:color w:val="FF0000"/>
          <w:spacing w:val="-6"/>
          <w:sz w:val="28"/>
          <w:szCs w:val="28"/>
          <w:lang w:val="nl-NL"/>
        </w:rPr>
        <w:t xml:space="preserve"> </w:t>
      </w:r>
      <w:r w:rsidRPr="00C83047">
        <w:rPr>
          <w:color w:val="000000" w:themeColor="text1"/>
          <w:spacing w:val="-6"/>
          <w:sz w:val="28"/>
          <w:szCs w:val="28"/>
          <w:lang w:val="nl-NL"/>
        </w:rPr>
        <w:t>Điều lệ Công ty.</w:t>
      </w:r>
    </w:p>
    <w:p w14:paraId="5AC3E0AC" w14:textId="77777777" w:rsidR="00464417" w:rsidRPr="00C83047" w:rsidRDefault="007F290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b)</w:t>
      </w:r>
      <w:r w:rsidR="00464417" w:rsidRPr="00C83047">
        <w:rPr>
          <w:color w:val="000000" w:themeColor="text1"/>
          <w:spacing w:val="-6"/>
          <w:sz w:val="28"/>
          <w:szCs w:val="28"/>
          <w:lang w:val="nl-NL"/>
        </w:rPr>
        <w:t xml:space="preserve"> Lập danh sách cổ đông có quyền dự họp; </w:t>
      </w:r>
    </w:p>
    <w:p w14:paraId="278F0E1D"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Danh sách cổ đông có quyền dự họp Đại hội đồng cổ đô</w:t>
      </w:r>
      <w:r w:rsidR="007F3A71" w:rsidRPr="00C83047">
        <w:rPr>
          <w:color w:val="000000" w:themeColor="text1"/>
          <w:spacing w:val="-6"/>
          <w:sz w:val="28"/>
          <w:szCs w:val="28"/>
          <w:lang w:val="nl-NL"/>
        </w:rPr>
        <w:t xml:space="preserve">ng được lập không quá 10 ngày </w:t>
      </w:r>
      <w:r w:rsidRPr="00C83047">
        <w:rPr>
          <w:color w:val="000000" w:themeColor="text1"/>
          <w:spacing w:val="-6"/>
          <w:sz w:val="28"/>
          <w:szCs w:val="28"/>
          <w:lang w:val="nl-NL"/>
        </w:rPr>
        <w:t>trước ngày gửi thông báo mời họp Đại hội đồng cổ đông.</w:t>
      </w:r>
    </w:p>
    <w:p w14:paraId="361D2A07" w14:textId="77777777" w:rsidR="00464417" w:rsidRPr="00C83047" w:rsidRDefault="007F290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c)</w:t>
      </w:r>
      <w:r w:rsidR="00464417" w:rsidRPr="00C83047">
        <w:rPr>
          <w:color w:val="000000" w:themeColor="text1"/>
          <w:spacing w:val="-6"/>
          <w:sz w:val="28"/>
          <w:szCs w:val="28"/>
          <w:lang w:val="nl-NL"/>
        </w:rPr>
        <w:t xml:space="preserve"> Thông báo về việc chốt danh sách cổ đông có quyền tham dự họp Đại hội đồng cổ đông.</w:t>
      </w:r>
    </w:p>
    <w:p w14:paraId="17E230ED" w14:textId="77777777" w:rsidR="00464417" w:rsidRPr="00C83047" w:rsidRDefault="007F290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Thông báo về ngày đăng ký cuối cùng để chốt danh sách cổ đông có quyền tham dự Đại hội; </w:t>
      </w:r>
    </w:p>
    <w:p w14:paraId="5B7BBA87" w14:textId="3549AB18" w:rsidR="00464417" w:rsidRPr="00C83047" w:rsidRDefault="007F290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 </w:t>
      </w:r>
      <w:r w:rsidR="003F3DA7" w:rsidRPr="00C83047">
        <w:rPr>
          <w:color w:val="000000" w:themeColor="text1"/>
          <w:spacing w:val="-6"/>
          <w:sz w:val="28"/>
          <w:szCs w:val="28"/>
          <w:lang w:val="nl-NL"/>
        </w:rPr>
        <w:t xml:space="preserve">Công ty thông báo và công bố thông tin về việc lập danh sách cổ đông có quyền tham dự họp ĐHĐCĐ </w:t>
      </w:r>
      <w:r w:rsidR="00464417" w:rsidRPr="00C83047">
        <w:rPr>
          <w:color w:val="000000" w:themeColor="text1"/>
          <w:spacing w:val="-6"/>
          <w:sz w:val="28"/>
          <w:szCs w:val="28"/>
          <w:lang w:val="nl-NL"/>
        </w:rPr>
        <w:t xml:space="preserve"> trên trang thông tin điện tử của Công ty và trên phương tiện công bố thông tin của T</w:t>
      </w:r>
      <w:r w:rsidR="001A4528" w:rsidRPr="00C83047">
        <w:rPr>
          <w:color w:val="000000" w:themeColor="text1"/>
          <w:spacing w:val="-6"/>
          <w:sz w:val="28"/>
          <w:szCs w:val="28"/>
          <w:lang w:val="nl-NL"/>
        </w:rPr>
        <w:t xml:space="preserve">CT Lưu ký và bù trừ </w:t>
      </w:r>
      <w:r w:rsidR="00464417" w:rsidRPr="00C83047">
        <w:rPr>
          <w:color w:val="000000" w:themeColor="text1"/>
          <w:spacing w:val="-6"/>
          <w:sz w:val="28"/>
          <w:szCs w:val="28"/>
          <w:lang w:val="nl-NL"/>
        </w:rPr>
        <w:t>CKVN, UBCKNN, SGDCKHN;</w:t>
      </w:r>
    </w:p>
    <w:p w14:paraId="34AFC35B" w14:textId="5F9CBFE4" w:rsidR="00464417" w:rsidRDefault="007F290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 Thời hạn thông báo: trước 2</w:t>
      </w:r>
      <w:r w:rsidR="00DC4054" w:rsidRPr="00C83047">
        <w:rPr>
          <w:color w:val="000000" w:themeColor="text1"/>
          <w:spacing w:val="-6"/>
          <w:sz w:val="28"/>
          <w:szCs w:val="28"/>
          <w:lang w:val="nl-NL"/>
        </w:rPr>
        <w:t>0</w:t>
      </w:r>
      <w:r w:rsidR="00464417" w:rsidRPr="00C83047">
        <w:rPr>
          <w:color w:val="000000" w:themeColor="text1"/>
          <w:spacing w:val="-6"/>
          <w:sz w:val="28"/>
          <w:szCs w:val="28"/>
          <w:lang w:val="nl-NL"/>
        </w:rPr>
        <w:t xml:space="preserve"> ngày, ngày giao dịch không hưởng quyền. </w:t>
      </w:r>
    </w:p>
    <w:p w14:paraId="00843EA8" w14:textId="77777777" w:rsidR="00A05748" w:rsidRDefault="00A05748" w:rsidP="00701F6E">
      <w:pPr>
        <w:spacing w:before="60" w:after="60" w:line="252" w:lineRule="auto"/>
        <w:ind w:firstLine="720"/>
        <w:jc w:val="both"/>
        <w:rPr>
          <w:color w:val="000000" w:themeColor="text1"/>
          <w:spacing w:val="-6"/>
          <w:sz w:val="28"/>
          <w:szCs w:val="28"/>
          <w:lang w:val="nl-NL"/>
        </w:rPr>
      </w:pPr>
    </w:p>
    <w:p w14:paraId="64F6814B" w14:textId="77777777" w:rsidR="00A05748" w:rsidRPr="00C83047" w:rsidRDefault="00A05748" w:rsidP="00701F6E">
      <w:pPr>
        <w:spacing w:before="60" w:after="60" w:line="252" w:lineRule="auto"/>
        <w:ind w:firstLine="720"/>
        <w:jc w:val="both"/>
        <w:rPr>
          <w:color w:val="000000" w:themeColor="text1"/>
          <w:spacing w:val="-6"/>
          <w:sz w:val="28"/>
          <w:szCs w:val="28"/>
          <w:lang w:val="nl-NL"/>
        </w:rPr>
      </w:pPr>
    </w:p>
    <w:p w14:paraId="55E64CA1" w14:textId="77777777" w:rsidR="00464417" w:rsidRPr="00C83047" w:rsidRDefault="007F290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lastRenderedPageBreak/>
        <w:t>d)</w:t>
      </w:r>
      <w:r w:rsidR="00464417" w:rsidRPr="00C83047">
        <w:rPr>
          <w:color w:val="000000" w:themeColor="text1"/>
          <w:spacing w:val="-6"/>
          <w:sz w:val="28"/>
          <w:szCs w:val="28"/>
          <w:lang w:val="nl-NL"/>
        </w:rPr>
        <w:t xml:space="preserve"> Thông báo triệu tập Đại hội đồng cổ đông;</w:t>
      </w:r>
    </w:p>
    <w:p w14:paraId="7F169CC5" w14:textId="46266BE8" w:rsidR="00960598" w:rsidRPr="00C83047" w:rsidRDefault="00960598" w:rsidP="00701F6E">
      <w:pPr>
        <w:spacing w:before="60" w:after="60" w:line="252" w:lineRule="auto"/>
        <w:ind w:firstLine="720"/>
        <w:jc w:val="both"/>
        <w:rPr>
          <w:color w:val="000000" w:themeColor="text1"/>
          <w:spacing w:val="-6"/>
          <w:sz w:val="28"/>
          <w:szCs w:val="28"/>
          <w:lang w:val="nl-NL"/>
        </w:rPr>
      </w:pPr>
      <w:bookmarkStart w:id="7" w:name="_Ref131481570"/>
      <w:r w:rsidRPr="00C83047">
        <w:rPr>
          <w:color w:val="000000" w:themeColor="text1"/>
          <w:spacing w:val="-6"/>
          <w:sz w:val="28"/>
          <w:szCs w:val="28"/>
          <w:lang w:val="nl-NL"/>
        </w:rPr>
        <w:t>Thông báo họp Đại hội đồng cổ đông được gửi cho tất cả các cổ đông bằng phương thức bảo đảm, đồng thời công bố trên trang thông tin điện tử (</w:t>
      </w:r>
      <w:r w:rsidR="00DC4054" w:rsidRPr="00C83047">
        <w:rPr>
          <w:color w:val="000000" w:themeColor="text1"/>
          <w:spacing w:val="-6"/>
          <w:sz w:val="28"/>
          <w:szCs w:val="28"/>
          <w:lang w:val="nl-NL"/>
        </w:rPr>
        <w:t>W</w:t>
      </w:r>
      <w:r w:rsidRPr="00C83047">
        <w:rPr>
          <w:color w:val="000000" w:themeColor="text1"/>
          <w:spacing w:val="-6"/>
          <w:sz w:val="28"/>
          <w:szCs w:val="28"/>
          <w:lang w:val="nl-NL"/>
        </w:rPr>
        <w:t>ebsite) của Công ty và Ủy ban chứng khoán nhà nước, Sở giao dịch chứng khoán.  Người triệu tập họp Đại hội đồng cổ đông phải gửi thông báo mời họp đến tất cả các cổ đông trong danh sách cổ đông có quyền dự họp chậm nhất hai mươi mốt (21) ngày trước ngày họp Đại hội đồng cổ đông (tính từ ngày mà thông báo được gửi hoặc chuyển đi một cách hợp lệ, được trả cước phí hoặc được bỏ vào hòm thư)</w:t>
      </w:r>
      <w:r w:rsidRPr="00C83047">
        <w:rPr>
          <w:color w:val="000000" w:themeColor="text1"/>
          <w:spacing w:val="-6"/>
          <w:sz w:val="28"/>
          <w:szCs w:val="28"/>
          <w:lang w:val="nl-NL"/>
        </w:rPr>
        <w:softHyphen/>
        <w:t>.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theo thông báo họp Đại hội đồng cổ đông, thông báo mời họp phải nêu rõ hướng dẫn đến toàn bộ tài liệu họp để các cổ đông có thể tiếp cận bao gồm:</w:t>
      </w:r>
    </w:p>
    <w:p w14:paraId="21891B11" w14:textId="77777777" w:rsidR="00960598" w:rsidRPr="00C83047" w:rsidRDefault="007F290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960598" w:rsidRPr="00C83047">
        <w:rPr>
          <w:color w:val="000000" w:themeColor="text1"/>
          <w:spacing w:val="-6"/>
          <w:sz w:val="28"/>
          <w:szCs w:val="28"/>
          <w:lang w:val="nl-NL"/>
        </w:rPr>
        <w:t>Chương trình họp, các tài liệu sử dụng trong cuộc họp;</w:t>
      </w:r>
    </w:p>
    <w:p w14:paraId="23E02B6D" w14:textId="77777777" w:rsidR="00960598" w:rsidRPr="00C83047" w:rsidRDefault="007F290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960598" w:rsidRPr="00C83047">
        <w:rPr>
          <w:color w:val="000000" w:themeColor="text1"/>
          <w:spacing w:val="-6"/>
          <w:sz w:val="28"/>
          <w:szCs w:val="28"/>
          <w:lang w:val="nl-NL"/>
        </w:rPr>
        <w:t xml:space="preserve"> Danh sách và thông tin chi tiết của các ứng viên trong trường hợp bầu thành viên Hội đồng quản trị, Kiểm soát viên;</w:t>
      </w:r>
    </w:p>
    <w:p w14:paraId="69EEBCAD" w14:textId="77777777" w:rsidR="00960598" w:rsidRPr="00C83047" w:rsidRDefault="007F290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960598" w:rsidRPr="00C83047">
        <w:rPr>
          <w:color w:val="000000" w:themeColor="text1"/>
          <w:spacing w:val="-6"/>
          <w:sz w:val="28"/>
          <w:szCs w:val="28"/>
          <w:lang w:val="nl-NL"/>
        </w:rPr>
        <w:t xml:space="preserve"> Phiếu biểu quyết;</w:t>
      </w:r>
    </w:p>
    <w:p w14:paraId="06C92F03" w14:textId="77777777" w:rsidR="00960598" w:rsidRPr="00C83047" w:rsidRDefault="007F290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960598" w:rsidRPr="00C83047">
        <w:rPr>
          <w:color w:val="000000" w:themeColor="text1"/>
          <w:spacing w:val="-6"/>
          <w:sz w:val="28"/>
          <w:szCs w:val="28"/>
          <w:lang w:val="nl-NL"/>
        </w:rPr>
        <w:t xml:space="preserve"> Dự thảo nghị quyết đối với từng vấn đề trong chương trình họp;</w:t>
      </w:r>
    </w:p>
    <w:p w14:paraId="6F1D4AB9" w14:textId="77777777" w:rsidR="00960598" w:rsidRPr="00C83047" w:rsidRDefault="007F290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960598" w:rsidRPr="00C83047">
        <w:rPr>
          <w:color w:val="000000" w:themeColor="text1"/>
          <w:spacing w:val="-6"/>
          <w:sz w:val="28"/>
          <w:szCs w:val="28"/>
          <w:lang w:val="nl-NL"/>
        </w:rPr>
        <w:t xml:space="preserve"> Mẫu chỉ định người đại diện theo ủy quyền dự họp.</w:t>
      </w:r>
    </w:p>
    <w:bookmarkEnd w:id="7"/>
    <w:p w14:paraId="51C883BB" w14:textId="24BB8341" w:rsidR="00C42902" w:rsidRPr="00C83047" w:rsidRDefault="007D3B8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e</w:t>
      </w:r>
      <w:r w:rsidR="007F2900" w:rsidRPr="00C83047">
        <w:rPr>
          <w:color w:val="000000" w:themeColor="text1"/>
          <w:spacing w:val="-6"/>
          <w:sz w:val="28"/>
          <w:szCs w:val="28"/>
          <w:lang w:val="nl-NL"/>
        </w:rPr>
        <w:t xml:space="preserve">) </w:t>
      </w:r>
      <w:r w:rsidR="00464417" w:rsidRPr="00C83047">
        <w:rPr>
          <w:color w:val="000000" w:themeColor="text1"/>
          <w:spacing w:val="-6"/>
          <w:sz w:val="28"/>
          <w:szCs w:val="28"/>
          <w:lang w:val="nl-NL"/>
        </w:rPr>
        <w:t>Chương trình, nội dung Đại hội đồng cổ đông</w:t>
      </w:r>
      <w:r w:rsidR="00C42902" w:rsidRPr="00C83047">
        <w:rPr>
          <w:color w:val="000000" w:themeColor="text1"/>
          <w:spacing w:val="-6"/>
          <w:sz w:val="28"/>
          <w:szCs w:val="28"/>
          <w:lang w:val="nl-NL"/>
        </w:rPr>
        <w:t>;</w:t>
      </w:r>
    </w:p>
    <w:p w14:paraId="147285C3" w14:textId="7167D713" w:rsidR="00063E20" w:rsidRPr="00C83047" w:rsidRDefault="00063E2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Người triệu tập họp Đại hội đồng cổ đông phải chuẩn bị thông báo mời họp, chương trình, nội dung Đại hội đồng cổ đông được gửi các cổ đông. Cổ đông hoặc nhóm cổ đông theo quy định tại khoản 2 </w:t>
      </w:r>
      <w:r w:rsidRPr="00574060">
        <w:rPr>
          <w:color w:val="FF0000"/>
          <w:spacing w:val="-6"/>
          <w:sz w:val="28"/>
          <w:szCs w:val="28"/>
          <w:lang w:val="nl-NL"/>
        </w:rPr>
        <w:t>Điều 1</w:t>
      </w:r>
      <w:r w:rsidR="00574060" w:rsidRPr="00574060">
        <w:rPr>
          <w:color w:val="FF0000"/>
          <w:spacing w:val="-6"/>
          <w:sz w:val="28"/>
          <w:szCs w:val="28"/>
          <w:lang w:val="nl-NL"/>
        </w:rPr>
        <w:t>1</w:t>
      </w:r>
      <w:r w:rsidRPr="00574060">
        <w:rPr>
          <w:color w:val="FF0000"/>
          <w:spacing w:val="-6"/>
          <w:sz w:val="28"/>
          <w:szCs w:val="28"/>
          <w:lang w:val="nl-NL"/>
        </w:rPr>
        <w:t xml:space="preserve"> </w:t>
      </w:r>
      <w:r w:rsidRPr="00C83047">
        <w:rPr>
          <w:color w:val="000000" w:themeColor="text1"/>
          <w:spacing w:val="-6"/>
          <w:sz w:val="28"/>
          <w:szCs w:val="28"/>
          <w:lang w:val="nl-NL"/>
        </w:rPr>
        <w:t>- Điều lệ Công ty có quyền kiến nghị vấn đề đưa vào chương trình họp Đại hội đồng cổ đông. Kiến nghị phải bằng văn bản và phải được gửi đến Công ty chậm nhất 03 ngày làm việc trước ngày khai mạc cuộc họp. Kiến nghị phải ghi rõ tên cổ đông, số lượng từng loại cổ phần của cổ đông, vấn đề kiến nghị đưa vào chương trình họp.</w:t>
      </w:r>
    </w:p>
    <w:p w14:paraId="088241BD" w14:textId="4EF33DBA" w:rsidR="00464417" w:rsidRPr="00C83047" w:rsidRDefault="007D3B8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f</w:t>
      </w:r>
      <w:r w:rsidR="00107BD0" w:rsidRPr="00C83047">
        <w:rPr>
          <w:color w:val="000000" w:themeColor="text1"/>
          <w:spacing w:val="-6"/>
          <w:sz w:val="28"/>
          <w:szCs w:val="28"/>
          <w:lang w:val="nl-NL"/>
        </w:rPr>
        <w:t xml:space="preserve">) </w:t>
      </w:r>
      <w:r w:rsidR="00464417" w:rsidRPr="00C83047">
        <w:rPr>
          <w:color w:val="000000" w:themeColor="text1"/>
          <w:spacing w:val="-6"/>
          <w:sz w:val="28"/>
          <w:szCs w:val="28"/>
          <w:lang w:val="nl-NL"/>
        </w:rPr>
        <w:t>Việc ủy quyền cho người đại diện dự họp Đại hội đồng cổ đông;</w:t>
      </w:r>
    </w:p>
    <w:p w14:paraId="0820B679" w14:textId="676B2035" w:rsidR="00C336C5" w:rsidRPr="00C83047" w:rsidRDefault="00C336C5"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Thực hiện theo </w:t>
      </w:r>
      <w:r w:rsidRPr="00574060">
        <w:rPr>
          <w:color w:val="FF0000"/>
          <w:spacing w:val="-6"/>
          <w:sz w:val="28"/>
          <w:szCs w:val="28"/>
          <w:lang w:val="nl-NL"/>
        </w:rPr>
        <w:t>Điều 1</w:t>
      </w:r>
      <w:r w:rsidR="00574060" w:rsidRPr="00574060">
        <w:rPr>
          <w:color w:val="FF0000"/>
          <w:spacing w:val="-6"/>
          <w:sz w:val="28"/>
          <w:szCs w:val="28"/>
          <w:lang w:val="nl-NL"/>
        </w:rPr>
        <w:t>5</w:t>
      </w:r>
      <w:r w:rsidRPr="00574060">
        <w:rPr>
          <w:color w:val="FF0000"/>
          <w:spacing w:val="-6"/>
          <w:sz w:val="28"/>
          <w:szCs w:val="28"/>
          <w:lang w:val="nl-NL"/>
        </w:rPr>
        <w:t xml:space="preserve"> </w:t>
      </w:r>
      <w:r w:rsidRPr="00C83047">
        <w:rPr>
          <w:color w:val="000000" w:themeColor="text1"/>
          <w:spacing w:val="-6"/>
          <w:sz w:val="28"/>
          <w:szCs w:val="28"/>
          <w:lang w:val="nl-NL"/>
        </w:rPr>
        <w:t>- Điều lệ Công ty.</w:t>
      </w:r>
    </w:p>
    <w:p w14:paraId="6A04E605"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g) </w:t>
      </w:r>
      <w:r w:rsidR="00464417" w:rsidRPr="00C83047">
        <w:rPr>
          <w:color w:val="000000" w:themeColor="text1"/>
          <w:spacing w:val="-6"/>
          <w:sz w:val="28"/>
          <w:szCs w:val="28"/>
          <w:lang w:val="nl-NL"/>
        </w:rPr>
        <w:t>Cách thức đăng ký tham dự Đại hội đồng cổ đông;</w:t>
      </w:r>
    </w:p>
    <w:p w14:paraId="58F93225"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Để thuận lợi cho công tác tổ chức chuẩn bị tài liệu và bố trí địa điểm Đại hội, Các cổ đông sau khi nhận được Thông báo triệu tập Đại hội, đề nghị gửi Thư xác nhận tham dự Đại hội về Công ty trước 03 ngày diễn ra Đại hội để Ban tổ chức Đại hội chuẩn bị (có mẫu và địa chỉ gửi kèm theo Thông báo);</w:t>
      </w:r>
    </w:p>
    <w:p w14:paraId="6B059798"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 Các cổ đông không gửi Thư xác nhận vẫn có quyền tham dự Đại hội.</w:t>
      </w:r>
    </w:p>
    <w:p w14:paraId="5095A079"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Trước khi vào tham dự Đại hội, Cổ đông hoặc người đại diện được uỷ quyền đến dự Đại hội phải xuất trình cho Ban tổ chức những giấy tờ sau:</w:t>
      </w:r>
    </w:p>
    <w:p w14:paraId="173A1E59"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Giấy chứng minh nhân dân, hoặc Hộ chiếu (nếu là cá nhân); </w:t>
      </w:r>
    </w:p>
    <w:p w14:paraId="2BAAEE63" w14:textId="77777777" w:rsidR="0046441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Giấy uỷ quyền dự họp (bản gốc nếu được uỷ quyền).</w:t>
      </w:r>
    </w:p>
    <w:p w14:paraId="081F8060" w14:textId="77777777" w:rsidR="00A05748" w:rsidRPr="00C83047" w:rsidRDefault="00A05748" w:rsidP="00701F6E">
      <w:pPr>
        <w:spacing w:before="60" w:after="60" w:line="252" w:lineRule="auto"/>
        <w:ind w:firstLine="720"/>
        <w:jc w:val="both"/>
        <w:rPr>
          <w:color w:val="000000" w:themeColor="text1"/>
          <w:spacing w:val="-6"/>
          <w:sz w:val="28"/>
          <w:szCs w:val="28"/>
          <w:lang w:val="nl-NL"/>
        </w:rPr>
      </w:pPr>
    </w:p>
    <w:p w14:paraId="57880C54"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lastRenderedPageBreak/>
        <w:t xml:space="preserve">h) </w:t>
      </w:r>
      <w:r w:rsidR="00464417" w:rsidRPr="00C83047">
        <w:rPr>
          <w:color w:val="000000" w:themeColor="text1"/>
          <w:spacing w:val="-6"/>
          <w:sz w:val="28"/>
          <w:szCs w:val="28"/>
          <w:lang w:val="nl-NL"/>
        </w:rPr>
        <w:t xml:space="preserve"> Điều kiện tiến hành;  </w:t>
      </w:r>
    </w:p>
    <w:p w14:paraId="194DCD7B" w14:textId="77777777" w:rsidR="0046441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Cuộc họp Đại hội đồng cổ đông được tiến hành khi có số cổ đông dự họp đại diện trên 50% tổng số cổ phần có quyền biểu quyết.</w:t>
      </w:r>
    </w:p>
    <w:p w14:paraId="10635CE3" w14:textId="42C415C0" w:rsidR="00C70C23" w:rsidRPr="00167A8B" w:rsidRDefault="00C70C23" w:rsidP="00C70C23">
      <w:pPr>
        <w:pStyle w:val="NormalWeb"/>
        <w:spacing w:before="60" w:beforeAutospacing="0" w:after="60" w:afterAutospacing="0" w:line="252" w:lineRule="auto"/>
        <w:ind w:firstLine="720"/>
        <w:jc w:val="both"/>
        <w:rPr>
          <w:noProof/>
          <w:color w:val="FF0000"/>
          <w:sz w:val="26"/>
          <w:szCs w:val="26"/>
          <w:lang w:val="vi-VN"/>
        </w:rPr>
      </w:pPr>
      <w:r w:rsidRPr="00C70C23">
        <w:rPr>
          <w:noProof/>
          <w:color w:val="FF0000"/>
          <w:sz w:val="26"/>
          <w:szCs w:val="26"/>
          <w:lang w:val="nl-NL"/>
        </w:rPr>
        <w:t>-</w:t>
      </w:r>
      <w:r>
        <w:rPr>
          <w:noProof/>
          <w:color w:val="FF0000"/>
          <w:sz w:val="26"/>
          <w:szCs w:val="26"/>
          <w:lang w:val="nl-NL"/>
        </w:rPr>
        <w:t xml:space="preserve"> </w:t>
      </w:r>
      <w:r w:rsidRPr="00167A8B">
        <w:rPr>
          <w:noProof/>
          <w:color w:val="FF0000"/>
          <w:sz w:val="26"/>
          <w:szCs w:val="26"/>
          <w:lang w:val="vi-VN"/>
        </w:rPr>
        <w:t xml:space="preserve">Trường hợp cuộc họp lần thứ nhất không đủ điều kiện tiến hành theo quy định tại khoản 1 Điều </w:t>
      </w:r>
      <w:r w:rsidRPr="00C70C23">
        <w:rPr>
          <w:noProof/>
          <w:color w:val="FF0000"/>
          <w:sz w:val="26"/>
          <w:szCs w:val="26"/>
          <w:lang w:val="nl-NL"/>
        </w:rPr>
        <w:t>1</w:t>
      </w:r>
      <w:r>
        <w:rPr>
          <w:noProof/>
          <w:color w:val="FF0000"/>
          <w:sz w:val="26"/>
          <w:szCs w:val="26"/>
          <w:lang w:val="nl-NL"/>
        </w:rPr>
        <w:t>8 Điều lệ công ty</w:t>
      </w:r>
      <w:r w:rsidRPr="00167A8B">
        <w:rPr>
          <w:noProof/>
          <w:color w:val="FF0000"/>
          <w:sz w:val="26"/>
          <w:szCs w:val="26"/>
          <w:lang w:val="vi-VN"/>
        </w:rPr>
        <w:t xml:space="preserve"> thì thông báo mời họp lần thứ hai được gửi trong thời hạn 30 ngày, kể từ ngày dự định họp lần thứ nhất. Cuộc họp Đại hội đồng cổ đông lần thứ hai được tiến hành khi có số cổ đông dự họp đại diện từ 33% tổng số phiếu biểu quyết trở lên.</w:t>
      </w:r>
    </w:p>
    <w:p w14:paraId="4EEF21D8" w14:textId="3D8F0854" w:rsidR="00C70C23" w:rsidRPr="00167A8B" w:rsidRDefault="00C70C23" w:rsidP="00C70C23">
      <w:pPr>
        <w:pStyle w:val="NormalWeb"/>
        <w:spacing w:before="60" w:beforeAutospacing="0" w:after="60" w:afterAutospacing="0" w:line="252" w:lineRule="auto"/>
        <w:ind w:firstLine="720"/>
        <w:jc w:val="both"/>
        <w:rPr>
          <w:noProof/>
          <w:color w:val="FF0000"/>
          <w:sz w:val="26"/>
          <w:szCs w:val="26"/>
          <w:lang w:val="vi-VN"/>
        </w:rPr>
      </w:pPr>
      <w:r w:rsidRPr="00C70C23">
        <w:rPr>
          <w:noProof/>
          <w:color w:val="FF0000"/>
          <w:sz w:val="26"/>
          <w:szCs w:val="26"/>
          <w:lang w:val="vi-VN"/>
        </w:rPr>
        <w:t xml:space="preserve">- </w:t>
      </w:r>
      <w:r w:rsidRPr="00167A8B">
        <w:rPr>
          <w:noProof/>
          <w:color w:val="FF0000"/>
          <w:sz w:val="26"/>
          <w:szCs w:val="26"/>
          <w:lang w:val="vi-VN"/>
        </w:rPr>
        <w:t>Trường hợp cuộc họp lần thứ hai không đủ điều kiện tiến hành theo quy định tại khoản 2 Điều</w:t>
      </w:r>
      <w:r w:rsidRPr="00C70C23">
        <w:rPr>
          <w:noProof/>
          <w:color w:val="FF0000"/>
          <w:sz w:val="26"/>
          <w:szCs w:val="26"/>
          <w:lang w:val="vi-VN"/>
        </w:rPr>
        <w:t xml:space="preserve"> 18 Điều lệ công ty</w:t>
      </w:r>
      <w:r w:rsidRPr="00167A8B">
        <w:rPr>
          <w:noProof/>
          <w:color w:val="FF0000"/>
          <w:sz w:val="26"/>
          <w:szCs w:val="26"/>
          <w:lang w:val="vi-VN"/>
        </w:rPr>
        <w:t xml:space="preserve"> thì thông báo mời họp lần thứ ba phải được gửi trong thời hạn 20 ngày kể từ ngày dự định họp lần thứ hai. Cuộc họp Đại hội đồng cổ đông lần thứ ba được tiến hành không phụ thuộc vào tổng số phiếu biểu quyết của các cổ đông dự họp.</w:t>
      </w:r>
    </w:p>
    <w:p w14:paraId="3A5D6087"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i) </w:t>
      </w:r>
      <w:r w:rsidR="00464417" w:rsidRPr="00C83047">
        <w:rPr>
          <w:color w:val="000000" w:themeColor="text1"/>
          <w:spacing w:val="-6"/>
          <w:sz w:val="28"/>
          <w:szCs w:val="28"/>
          <w:lang w:val="nl-NL"/>
        </w:rPr>
        <w:t xml:space="preserve"> Hình thức thông qua nghị quyết của Đại hội đồng cổ đông</w:t>
      </w:r>
    </w:p>
    <w:p w14:paraId="2B4CE4DA" w14:textId="0C8A7FB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Đại hội đồng cổ đông thông qua các nghị quyết thuộc thẩm quyền bằng hình thức biểu quyết tại cuộc họp hoặc lấy ý kiến bằng văn bản.</w:t>
      </w:r>
    </w:p>
    <w:p w14:paraId="3FF43AEA" w14:textId="53436C42"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Nghị quyết của Đại hội đồng cổ đông đối với các vấn đề sau đây phải được thông qua bằng hình thức biểu quyết</w:t>
      </w:r>
      <w:r w:rsidR="00DC4054" w:rsidRPr="00C83047">
        <w:rPr>
          <w:color w:val="000000" w:themeColor="text1"/>
          <w:spacing w:val="-6"/>
          <w:sz w:val="28"/>
          <w:szCs w:val="28"/>
          <w:lang w:val="nl-NL"/>
        </w:rPr>
        <w:t xml:space="preserve"> (trực tiếp hoặc trực tuyến)</w:t>
      </w:r>
      <w:r w:rsidR="00464417" w:rsidRPr="00C83047">
        <w:rPr>
          <w:color w:val="000000" w:themeColor="text1"/>
          <w:spacing w:val="-6"/>
          <w:sz w:val="28"/>
          <w:szCs w:val="28"/>
          <w:lang w:val="nl-NL"/>
        </w:rPr>
        <w:t xml:space="preserve"> tại cuộc họp Đại hội đồng cổ đông:</w:t>
      </w:r>
    </w:p>
    <w:p w14:paraId="1784F3EF"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Sửa đổi, bổ sung nội dung của Điều lệ Công ty;</w:t>
      </w:r>
    </w:p>
    <w:p w14:paraId="628ED1E4"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Định hướng phát triển Công ty (kế hoạch phát triển ngắn hạn, dài hạn);</w:t>
      </w:r>
    </w:p>
    <w:p w14:paraId="1C170F44"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Loại cổ phần và tổng số cổ phần của từng loại;</w:t>
      </w:r>
    </w:p>
    <w:p w14:paraId="3BB16BB6"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Bầu, miễn nhiệm, bãi nhiệm thành viên HĐQT, Ban kiểm soát;</w:t>
      </w:r>
    </w:p>
    <w:p w14:paraId="207DEDF3"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Quyết định đầu tư, bán tài sản của Công ty hoặc giao dịch mua do Công ty thực hiện có giá trị từ 35% trở lên tổng giá trị tài sản của Công ty được ghi trong báo cáo tài chính gần nhất đã được kiểm toán;</w:t>
      </w:r>
    </w:p>
    <w:p w14:paraId="1A1E4C09"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Quyết định việc góp vốn, mua cổ phần của doanh nghiệp khác với tổng giá trị góp vốn, mua cổ phần từ 35% trở lên tổng giá trị tài sản của Công ty được ghi trong báo cáo tài chính gần nhất đã được kiểm toán; </w:t>
      </w:r>
    </w:p>
    <w:p w14:paraId="1757B70F"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Thông qua báo cáo tài chính hàng năm đã được kiểm toán;</w:t>
      </w:r>
    </w:p>
    <w:p w14:paraId="1B16805C"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Tổ chức lại, giải thể, phá sản Công ty; </w:t>
      </w:r>
      <w:r w:rsidR="00464417" w:rsidRPr="00C83047">
        <w:rPr>
          <w:color w:val="000000" w:themeColor="text1"/>
          <w:spacing w:val="-6"/>
          <w:sz w:val="28"/>
          <w:szCs w:val="28"/>
          <w:lang w:val="nl-NL"/>
        </w:rPr>
        <w:tab/>
      </w:r>
    </w:p>
    <w:p w14:paraId="49470EF5" w14:textId="77777777" w:rsidR="00464417" w:rsidRPr="00C83047" w:rsidRDefault="00107BD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Nghị quyết về các nội dung sau đây được thông qua khi có từ 65% tổng số phiếu bầu của các cổ đông có quyền biểu quyết có mặt trực tiếp hoặc thông qua đại diện được ủy quyền có mặt tại Đại hội đồng cổ đông:</w:t>
      </w:r>
    </w:p>
    <w:p w14:paraId="4615960F" w14:textId="77777777" w:rsidR="00464417" w:rsidRPr="00C83047" w:rsidRDefault="000F1F5E"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Loại cổ phần và tổng số cổ phần được chào bán của từng loại;</w:t>
      </w:r>
    </w:p>
    <w:p w14:paraId="452A9B1C" w14:textId="77777777" w:rsidR="00464417" w:rsidRPr="00C83047" w:rsidRDefault="000F1F5E"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Thay đổi ngành nghề và lĩnh vực kinh doanh;</w:t>
      </w:r>
    </w:p>
    <w:p w14:paraId="0E8D5CF6" w14:textId="1866EDEC" w:rsidR="00464417" w:rsidRPr="00C83047" w:rsidRDefault="000F1F5E" w:rsidP="00BC0575">
      <w:pPr>
        <w:widowControl w:val="0"/>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Thay đổi mô hình tổ chức quản lý và hoạt động của Công ty theo quy định tại Điều 137 Luật Doanh nghiệp</w:t>
      </w:r>
      <w:r w:rsidR="00D76F96" w:rsidRPr="00C83047">
        <w:rPr>
          <w:color w:val="000000" w:themeColor="text1"/>
          <w:spacing w:val="-6"/>
          <w:sz w:val="28"/>
          <w:szCs w:val="28"/>
          <w:lang w:val="nl-NL"/>
        </w:rPr>
        <w:t xml:space="preserve"> 2020</w:t>
      </w:r>
      <w:r w:rsidR="00464417" w:rsidRPr="00C83047">
        <w:rPr>
          <w:color w:val="000000" w:themeColor="text1"/>
          <w:spacing w:val="-6"/>
          <w:sz w:val="28"/>
          <w:szCs w:val="28"/>
          <w:lang w:val="nl-NL"/>
        </w:rPr>
        <w:t>;</w:t>
      </w:r>
    </w:p>
    <w:p w14:paraId="60341066" w14:textId="77777777" w:rsidR="00464417" w:rsidRPr="00C83047" w:rsidRDefault="000F1F5E" w:rsidP="00BC0575">
      <w:pPr>
        <w:widowControl w:val="0"/>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Quyết định đầu tư, bán tài sản của Công ty hoặc giao dịch mua do Công ty hoặc chi nhánh thực hiện có giá trị từ 35% trở lên tổng giá trị tài sản của Công ty của </w:t>
      </w:r>
      <w:r w:rsidR="00464417" w:rsidRPr="00C83047">
        <w:rPr>
          <w:color w:val="000000" w:themeColor="text1"/>
          <w:spacing w:val="-6"/>
          <w:sz w:val="28"/>
          <w:szCs w:val="28"/>
          <w:lang w:val="nl-NL"/>
        </w:rPr>
        <w:lastRenderedPageBreak/>
        <w:t>Công ty được ghi trong báo cáo tài chính gần nhất đã được kiểm toán;</w:t>
      </w:r>
    </w:p>
    <w:p w14:paraId="4865FA63" w14:textId="77777777" w:rsidR="00464417" w:rsidRPr="00C83047" w:rsidRDefault="000F1F5E" w:rsidP="00BC0575">
      <w:pPr>
        <w:widowControl w:val="0"/>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Quyết định việc góp vốn, mua cổ phần của doanh nghiệp khác với tổng giá trị góp vốn, mua cổ phần từ 35% trở lên tổng giá trị tài sản của Công ty được ghi trong báo cáo tài chính gần nhất đã được kiểm toán; </w:t>
      </w:r>
    </w:p>
    <w:p w14:paraId="0B437FEF" w14:textId="77777777" w:rsidR="00464417" w:rsidRPr="00C83047" w:rsidRDefault="000F1F5E"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Tổ chức lại, giải thể, phá sản Công ty; </w:t>
      </w:r>
    </w:p>
    <w:p w14:paraId="378FB0BE" w14:textId="77777777" w:rsidR="00464417" w:rsidRPr="00C83047" w:rsidRDefault="000F1F5E"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Sửa đổi, bổ sung các nội dung của Điều lệ Công ty;</w:t>
      </w:r>
    </w:p>
    <w:p w14:paraId="1E7C365A" w14:textId="77777777" w:rsidR="00464417" w:rsidRPr="00C83047" w:rsidRDefault="000F1F5E"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Nghị quyết về các nội dung khác thuộc thẩm quyền của Đại hội đồng cổ đông (trừ các nội dung quy định tại Khoản 3, Khoản 5, Khoản 7 Điều 21 Điều lệ Công ty) được thông qua khi có trên 50% tổng số phiếu bầu của các cổ đông có quyền biểu quyết có mặt trực tiếp hoặc thông qua đại diện được ủy quyền có mặt tại Đại hội đồng cổ đông.</w:t>
      </w:r>
    </w:p>
    <w:p w14:paraId="1E3DDF8F" w14:textId="217140F3" w:rsidR="00464417" w:rsidRPr="00C83047" w:rsidRDefault="000F1F5E"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 Việc biểu quyết bầu thành viên Hội đồng quản trị và Ban kiểm soát được thực hiện theo phương thức bầu dồn phiếu được quy định tại </w:t>
      </w:r>
      <w:r w:rsidR="00464417" w:rsidRPr="005160B6">
        <w:rPr>
          <w:color w:val="FF0000"/>
          <w:spacing w:val="-6"/>
          <w:sz w:val="28"/>
          <w:szCs w:val="28"/>
          <w:lang w:val="nl-NL"/>
        </w:rPr>
        <w:t>Điều</w:t>
      </w:r>
      <w:r w:rsidR="00B3608A" w:rsidRPr="005160B6">
        <w:rPr>
          <w:color w:val="FF0000"/>
          <w:spacing w:val="-6"/>
          <w:sz w:val="28"/>
          <w:szCs w:val="28"/>
          <w:lang w:val="nl-NL"/>
        </w:rPr>
        <w:t xml:space="preserve"> 4</w:t>
      </w:r>
      <w:r w:rsidR="005160B6" w:rsidRPr="005160B6">
        <w:rPr>
          <w:color w:val="FF0000"/>
          <w:spacing w:val="-6"/>
          <w:sz w:val="28"/>
          <w:szCs w:val="28"/>
          <w:lang w:val="nl-NL"/>
        </w:rPr>
        <w:t>1</w:t>
      </w:r>
      <w:r w:rsidR="0065526E" w:rsidRPr="00C83047">
        <w:rPr>
          <w:color w:val="000000" w:themeColor="text1"/>
          <w:spacing w:val="-6"/>
          <w:sz w:val="28"/>
          <w:szCs w:val="28"/>
          <w:lang w:val="nl-NL"/>
        </w:rPr>
        <w:t>,</w:t>
      </w:r>
      <w:r w:rsidR="00464417" w:rsidRPr="00C83047">
        <w:rPr>
          <w:color w:val="000000" w:themeColor="text1"/>
          <w:spacing w:val="-6"/>
          <w:sz w:val="28"/>
          <w:szCs w:val="28"/>
          <w:lang w:val="nl-NL"/>
        </w:rPr>
        <w:t xml:space="preserve"> Điều lệ Công ty.</w:t>
      </w:r>
    </w:p>
    <w:p w14:paraId="46B621A7" w14:textId="77777777" w:rsidR="00464417" w:rsidRPr="00F062FC" w:rsidRDefault="000F1F5E" w:rsidP="00701F6E">
      <w:pPr>
        <w:spacing w:before="60" w:after="60" w:line="252" w:lineRule="auto"/>
        <w:ind w:firstLine="720"/>
        <w:jc w:val="both"/>
        <w:rPr>
          <w:color w:val="000000" w:themeColor="text1"/>
          <w:sz w:val="28"/>
          <w:szCs w:val="28"/>
          <w:lang w:val="nl-NL"/>
        </w:rPr>
      </w:pPr>
      <w:r w:rsidRPr="00F062FC">
        <w:rPr>
          <w:color w:val="000000" w:themeColor="text1"/>
          <w:sz w:val="28"/>
          <w:szCs w:val="28"/>
          <w:lang w:val="nl-NL"/>
        </w:rPr>
        <w:t xml:space="preserve">-  </w:t>
      </w:r>
      <w:r w:rsidR="00464417" w:rsidRPr="00F062FC">
        <w:rPr>
          <w:color w:val="000000" w:themeColor="text1"/>
          <w:sz w:val="28"/>
          <w:szCs w:val="28"/>
          <w:lang w:val="nl-NL"/>
        </w:rPr>
        <w:t>Nghị quyết, Quyết định của Đại hội đồng cổ đông phải được thông báo đến cổ đông có quyền dự họp Đại hội đồng cổ đông trong thời hạn mười lăm (15) ngày, kể từ ngày được thông qua, hoặc được đăng tải trên trang thông tin điện tử của Công ty.</w:t>
      </w:r>
    </w:p>
    <w:p w14:paraId="5435E00E" w14:textId="77777777" w:rsidR="002D1702" w:rsidRPr="00C83047" w:rsidRDefault="000F1F5E"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2D1702" w:rsidRPr="00C83047">
        <w:rPr>
          <w:color w:val="000000" w:themeColor="text1"/>
          <w:spacing w:val="-6"/>
          <w:sz w:val="28"/>
          <w:szCs w:val="28"/>
          <w:lang w:val="nl-NL"/>
        </w:rPr>
        <w:t>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31E15181" w14:textId="77777777" w:rsidR="000F1F5E" w:rsidRPr="00C83047" w:rsidRDefault="000F1F5E"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k) </w:t>
      </w:r>
      <w:r w:rsidR="00464417" w:rsidRPr="00C83047">
        <w:rPr>
          <w:color w:val="000000" w:themeColor="text1"/>
          <w:spacing w:val="-6"/>
          <w:sz w:val="28"/>
          <w:szCs w:val="28"/>
          <w:lang w:val="nl-NL"/>
        </w:rPr>
        <w:t xml:space="preserve"> Cách thức biểu quyết, bỏ phiếu</w:t>
      </w:r>
    </w:p>
    <w:p w14:paraId="2C00823A" w14:textId="77777777" w:rsidR="000F1F5E" w:rsidRPr="00C83047" w:rsidRDefault="000F1F5E" w:rsidP="00701F6E">
      <w:pPr>
        <w:spacing w:before="60" w:after="60" w:line="252" w:lineRule="auto"/>
        <w:ind w:firstLine="720"/>
        <w:jc w:val="both"/>
        <w:rPr>
          <w:i/>
          <w:iCs/>
          <w:color w:val="000000" w:themeColor="text1"/>
          <w:spacing w:val="-6"/>
          <w:sz w:val="28"/>
          <w:szCs w:val="28"/>
          <w:lang w:val="nl-NL"/>
        </w:rPr>
      </w:pPr>
      <w:r w:rsidRPr="00C83047">
        <w:rPr>
          <w:i/>
          <w:iCs/>
          <w:color w:val="000000" w:themeColor="text1"/>
          <w:spacing w:val="-6"/>
          <w:sz w:val="28"/>
          <w:szCs w:val="28"/>
          <w:lang w:val="nl-NL"/>
        </w:rPr>
        <w:t xml:space="preserve">- </w:t>
      </w:r>
      <w:r w:rsidR="0034003F" w:rsidRPr="00C83047">
        <w:rPr>
          <w:i/>
          <w:iCs/>
          <w:color w:val="000000" w:themeColor="text1"/>
          <w:spacing w:val="-6"/>
          <w:sz w:val="28"/>
          <w:szCs w:val="28"/>
          <w:lang w:val="nl-NL"/>
        </w:rPr>
        <w:t>Cách thức biểu quyết</w:t>
      </w:r>
    </w:p>
    <w:p w14:paraId="2A90C609" w14:textId="77777777" w:rsidR="00837A36" w:rsidRPr="00C83047" w:rsidRDefault="00837A3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14:paraId="0F0A0E61" w14:textId="77777777" w:rsidR="00837A36" w:rsidRPr="00C83047" w:rsidRDefault="00837A3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14:paraId="0FD6612E" w14:textId="77777777" w:rsidR="0034003F" w:rsidRPr="00C83047" w:rsidRDefault="000F1F5E" w:rsidP="00701F6E">
      <w:pPr>
        <w:spacing w:before="60" w:after="60" w:line="252" w:lineRule="auto"/>
        <w:ind w:firstLine="720"/>
        <w:jc w:val="both"/>
        <w:rPr>
          <w:i/>
          <w:iCs/>
          <w:color w:val="000000" w:themeColor="text1"/>
          <w:spacing w:val="-6"/>
          <w:sz w:val="28"/>
          <w:szCs w:val="28"/>
          <w:lang w:val="nl-NL"/>
        </w:rPr>
      </w:pPr>
      <w:r w:rsidRPr="00C83047">
        <w:rPr>
          <w:i/>
          <w:iCs/>
          <w:color w:val="000000" w:themeColor="text1"/>
          <w:spacing w:val="-6"/>
          <w:sz w:val="28"/>
          <w:szCs w:val="28"/>
          <w:lang w:val="nl-NL"/>
        </w:rPr>
        <w:t>-</w:t>
      </w:r>
      <w:r w:rsidR="0034003F" w:rsidRPr="00C83047">
        <w:rPr>
          <w:i/>
          <w:iCs/>
          <w:color w:val="000000" w:themeColor="text1"/>
          <w:spacing w:val="-6"/>
          <w:sz w:val="28"/>
          <w:szCs w:val="28"/>
          <w:lang w:val="nl-NL"/>
        </w:rPr>
        <w:t xml:space="preserve"> Cách thức bỏ phiếu</w:t>
      </w:r>
    </w:p>
    <w:p w14:paraId="2E5ACF32" w14:textId="77777777" w:rsidR="00010209" w:rsidRPr="00C83047" w:rsidRDefault="00010209" w:rsidP="00BC0575">
      <w:pPr>
        <w:widowControl w:val="0"/>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Công ty cấp cho từng cổ đông hoặc đại diện được ủy quyền có quyền biểu quyết một phiếu biểu quyết, trên đó ghi số đăng ký, họ và tên của cổ đông, số phiếu biểu quyết của cổ đông đó. Cổ đông tiến hành biểu quyết các vấn đề tại Đại hội bằng cách giơ thẻ biểu quyết khi Chủ tọa Đại hội đề nghị các cổ đông biểu quyết tán thành, không tán thành hay ý kiến khác. Cổ đông chỉ được giơ Thẻ biểu quyết một lần đối với từng nội dung và được xác thực bằng việc cổ đông đánh dấu vào một (01) trong ba (3) ô tương ứng (tán thành, không tán thành hay ý kiến khác) ghi trong Phiếu biểu quyết và </w:t>
      </w:r>
      <w:r w:rsidRPr="00C83047">
        <w:rPr>
          <w:color w:val="000000" w:themeColor="text1"/>
          <w:spacing w:val="-6"/>
          <w:sz w:val="28"/>
          <w:szCs w:val="28"/>
          <w:lang w:val="nl-NL"/>
        </w:rPr>
        <w:lastRenderedPageBreak/>
        <w:t>bỏ vào hòm phiếu.</w:t>
      </w:r>
    </w:p>
    <w:p w14:paraId="0829C805" w14:textId="77777777" w:rsidR="00D76F96" w:rsidRPr="00C83047" w:rsidRDefault="000F1F5E" w:rsidP="00BC0575">
      <w:pPr>
        <w:widowControl w:val="0"/>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l) </w:t>
      </w:r>
      <w:r w:rsidR="00464417" w:rsidRPr="00C83047">
        <w:rPr>
          <w:color w:val="000000" w:themeColor="text1"/>
          <w:spacing w:val="-6"/>
          <w:sz w:val="28"/>
          <w:szCs w:val="28"/>
          <w:lang w:val="nl-NL"/>
        </w:rPr>
        <w:t xml:space="preserve">Cách thức kiểm phiếu, thông báo kết quả kiểm phiếu: </w:t>
      </w:r>
    </w:p>
    <w:p w14:paraId="6CCB6E74" w14:textId="3AE54235" w:rsidR="009E3B0B" w:rsidRPr="00C83047" w:rsidRDefault="00D76F96" w:rsidP="00BC0575">
      <w:pPr>
        <w:widowControl w:val="0"/>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Đ</w:t>
      </w:r>
      <w:r w:rsidR="00464417" w:rsidRPr="00C83047">
        <w:rPr>
          <w:color w:val="000000" w:themeColor="text1"/>
          <w:spacing w:val="-6"/>
          <w:sz w:val="28"/>
          <w:szCs w:val="28"/>
          <w:lang w:val="nl-NL"/>
        </w:rPr>
        <w:t xml:space="preserve">ối với bầu Hội đồng quản trị, Ban kiểm soát: </w:t>
      </w:r>
      <w:r w:rsidR="009E3B0B" w:rsidRPr="00C83047">
        <w:rPr>
          <w:color w:val="000000" w:themeColor="text1"/>
          <w:spacing w:val="-6"/>
          <w:sz w:val="28"/>
          <w:szCs w:val="28"/>
          <w:lang w:val="nl-NL"/>
        </w:rPr>
        <w:t>Đại hội thông qua những người chịu trách nhiệm kiểm phiếu hoặc giám sát kiểm phiếu theo đề nghị của Chủ tọa. Số thành viên của ban kiểm phiếu do Đại hội đồng cổ đông quyết định căn cứ đề nghị của Chủ tọa cuộc họp nhưng không ít hơn 03 (ba) người. Khi tiến hành biểu quyết tại Đại hội, số thẻ tán thành nghị quyết được kiểm trước, số thẻ phản đối nghị quyết được kiểm sau, cuối cùng đếm tổng số phiếu tán thành hay phản đối để quyết định.</w:t>
      </w:r>
    </w:p>
    <w:p w14:paraId="5359484F" w14:textId="77777777" w:rsidR="00464417" w:rsidRPr="00C83047" w:rsidRDefault="006A2E4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m) </w:t>
      </w:r>
      <w:r w:rsidR="00464417" w:rsidRPr="00C83047">
        <w:rPr>
          <w:color w:val="000000" w:themeColor="text1"/>
          <w:spacing w:val="-6"/>
          <w:sz w:val="28"/>
          <w:szCs w:val="28"/>
          <w:lang w:val="nl-NL"/>
        </w:rPr>
        <w:t xml:space="preserve"> Điều kiện để nghị quyết được thông qua;</w:t>
      </w:r>
    </w:p>
    <w:p w14:paraId="2337D565" w14:textId="77777777" w:rsidR="00464417" w:rsidRPr="00C83047" w:rsidRDefault="006A2E4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 Nghị quyết về nội dung sau đây được thông qua nếu đ</w:t>
      </w:r>
      <w:r w:rsidR="00A77ADE" w:rsidRPr="00C83047">
        <w:rPr>
          <w:color w:val="000000" w:themeColor="text1"/>
          <w:spacing w:val="-6"/>
          <w:sz w:val="28"/>
          <w:szCs w:val="28"/>
          <w:lang w:val="nl-NL"/>
        </w:rPr>
        <w:t>ược số cổ đông đại diện từ  65%</w:t>
      </w:r>
      <w:r w:rsidR="00464417" w:rsidRPr="00C83047">
        <w:rPr>
          <w:color w:val="000000" w:themeColor="text1"/>
          <w:spacing w:val="-6"/>
          <w:sz w:val="28"/>
          <w:szCs w:val="28"/>
          <w:lang w:val="nl-NL"/>
        </w:rPr>
        <w:t xml:space="preserve"> </w:t>
      </w:r>
      <w:r w:rsidR="00A77ADE"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tổng số phiếu biểu quyết trở lên của tất cả cổ đông dự họp tán thành, trừ trường hợp quy định tại các khoản 3, 4 và 6 Điều </w:t>
      </w:r>
      <w:r w:rsidR="00A77ADE" w:rsidRPr="00C83047">
        <w:rPr>
          <w:color w:val="000000" w:themeColor="text1"/>
          <w:spacing w:val="-6"/>
          <w:sz w:val="28"/>
          <w:szCs w:val="28"/>
          <w:lang w:val="nl-NL"/>
        </w:rPr>
        <w:t>148 Luật Doanh nghiệp</w:t>
      </w:r>
      <w:r w:rsidR="00464417" w:rsidRPr="00C83047">
        <w:rPr>
          <w:color w:val="000000" w:themeColor="text1"/>
          <w:spacing w:val="-6"/>
          <w:sz w:val="28"/>
          <w:szCs w:val="28"/>
          <w:lang w:val="nl-NL"/>
        </w:rPr>
        <w:t>:</w:t>
      </w:r>
    </w:p>
    <w:p w14:paraId="30023D3D" w14:textId="77777777" w:rsidR="00E3608A" w:rsidRPr="00C83047" w:rsidRDefault="006A2E4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E3608A" w:rsidRPr="00C83047">
        <w:rPr>
          <w:color w:val="000000" w:themeColor="text1"/>
          <w:spacing w:val="-6"/>
          <w:sz w:val="28"/>
          <w:szCs w:val="28"/>
          <w:lang w:val="nl-NL"/>
        </w:rPr>
        <w:t>Loại cổ phần và tổng số cổ phần được chào bán của từng loại;</w:t>
      </w:r>
    </w:p>
    <w:p w14:paraId="60F413D1" w14:textId="77777777" w:rsidR="00E3608A" w:rsidRPr="00C83047" w:rsidRDefault="006A2E4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E3608A" w:rsidRPr="00C83047">
        <w:rPr>
          <w:color w:val="000000" w:themeColor="text1"/>
          <w:spacing w:val="-6"/>
          <w:sz w:val="28"/>
          <w:szCs w:val="28"/>
          <w:lang w:val="nl-NL"/>
        </w:rPr>
        <w:t>Thay đổi ngành nghề và lĩnh vực kinh doanh;</w:t>
      </w:r>
    </w:p>
    <w:p w14:paraId="0EA91DC8" w14:textId="2EA93D93" w:rsidR="00E3608A" w:rsidRPr="00C83047" w:rsidRDefault="006A2E4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E3608A" w:rsidRPr="00C83047">
        <w:rPr>
          <w:color w:val="000000" w:themeColor="text1"/>
          <w:spacing w:val="-6"/>
          <w:sz w:val="28"/>
          <w:szCs w:val="28"/>
          <w:lang w:val="nl-NL"/>
        </w:rPr>
        <w:t>Thay đổi mô hình tổ chức quản lý và hoạt động của Công ty theo quy định tại Điều 137 Luật Doanh nghiệp</w:t>
      </w:r>
      <w:r w:rsidR="00D76F96" w:rsidRPr="00C83047">
        <w:rPr>
          <w:color w:val="000000" w:themeColor="text1"/>
          <w:spacing w:val="-6"/>
          <w:sz w:val="28"/>
          <w:szCs w:val="28"/>
          <w:lang w:val="nl-NL"/>
        </w:rPr>
        <w:t xml:space="preserve"> 2020</w:t>
      </w:r>
      <w:r w:rsidR="00E3608A" w:rsidRPr="00C83047">
        <w:rPr>
          <w:color w:val="000000" w:themeColor="text1"/>
          <w:spacing w:val="-6"/>
          <w:sz w:val="28"/>
          <w:szCs w:val="28"/>
          <w:lang w:val="nl-NL"/>
        </w:rPr>
        <w:t>;</w:t>
      </w:r>
    </w:p>
    <w:p w14:paraId="08E847DE" w14:textId="77777777" w:rsidR="00E3608A" w:rsidRPr="00C83047" w:rsidRDefault="006A2E4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E3608A" w:rsidRPr="00C83047">
        <w:rPr>
          <w:color w:val="000000" w:themeColor="text1"/>
          <w:spacing w:val="-6"/>
          <w:sz w:val="28"/>
          <w:szCs w:val="28"/>
          <w:lang w:val="nl-NL"/>
        </w:rPr>
        <w:t>Quyết định đầu tư, bán tài sản của Công ty hoặc giao dịch mua do Công ty hoặc chi nhánh thực hiện có giá trị từ 35% trở lên tổng giá trị tài sản của Công ty được ghi trong báo cáo tài chính gần nhất đã được kiểm toán;</w:t>
      </w:r>
    </w:p>
    <w:p w14:paraId="5219CAB1" w14:textId="77777777" w:rsidR="00E3608A" w:rsidRPr="00C83047" w:rsidRDefault="006A2E4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E3608A" w:rsidRPr="00C83047">
        <w:rPr>
          <w:color w:val="000000" w:themeColor="text1"/>
          <w:spacing w:val="-6"/>
          <w:sz w:val="28"/>
          <w:szCs w:val="28"/>
          <w:lang w:val="nl-NL"/>
        </w:rPr>
        <w:t xml:space="preserve">Quyết định việc góp vốn, mua cổ phần của doanh nghiệp khác với tổng giá trị góp vốn, mua cổ phần từ 35% trở lên tổng giá trị tài sản của Công ty được ghi trong báo cáo tài chính gần nhất đã được kiểm toán; </w:t>
      </w:r>
    </w:p>
    <w:p w14:paraId="4281C73C" w14:textId="77777777" w:rsidR="00E3608A" w:rsidRPr="00C83047" w:rsidRDefault="006A2E4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E3608A" w:rsidRPr="00C83047">
        <w:rPr>
          <w:color w:val="000000" w:themeColor="text1"/>
          <w:spacing w:val="-6"/>
          <w:sz w:val="28"/>
          <w:szCs w:val="28"/>
          <w:lang w:val="nl-NL"/>
        </w:rPr>
        <w:t xml:space="preserve"> Tổ chức lại, giải thể, phá sản Công ty; </w:t>
      </w:r>
    </w:p>
    <w:p w14:paraId="07C527F6" w14:textId="77777777" w:rsidR="00E3608A" w:rsidRPr="00C83047" w:rsidRDefault="006A2E4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E3608A" w:rsidRPr="00C83047">
        <w:rPr>
          <w:color w:val="000000" w:themeColor="text1"/>
          <w:spacing w:val="-6"/>
          <w:sz w:val="28"/>
          <w:szCs w:val="28"/>
          <w:lang w:val="nl-NL"/>
        </w:rPr>
        <w:t>Sửa đổi, bổ sung các nội dung của Điều lệ Công ty;</w:t>
      </w:r>
    </w:p>
    <w:p w14:paraId="319AAFB5" w14:textId="77777777" w:rsidR="00464417" w:rsidRPr="00C83047" w:rsidRDefault="006A2E4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Các nghị quyết được thông qua khi đư</w:t>
      </w:r>
      <w:r w:rsidR="0086784E" w:rsidRPr="00C83047">
        <w:rPr>
          <w:color w:val="000000" w:themeColor="text1"/>
          <w:spacing w:val="-6"/>
          <w:sz w:val="28"/>
          <w:szCs w:val="28"/>
          <w:lang w:val="nl-NL"/>
        </w:rPr>
        <w:t xml:space="preserve">ợc số cổ đông sở hữu trên 50% </w:t>
      </w:r>
      <w:r w:rsidR="00464417" w:rsidRPr="00C83047">
        <w:rPr>
          <w:color w:val="000000" w:themeColor="text1"/>
          <w:spacing w:val="-6"/>
          <w:sz w:val="28"/>
          <w:szCs w:val="28"/>
          <w:lang w:val="nl-NL"/>
        </w:rPr>
        <w:t xml:space="preserve">tổng số phiếu biểu quyết của tất cả cổ đông dự họp tán thành, trừ trường hợp quy định tại các khoản 1 Điều này và khoản 3, 4 và 6 Điều </w:t>
      </w:r>
      <w:r w:rsidR="0086784E" w:rsidRPr="00C83047">
        <w:rPr>
          <w:color w:val="000000" w:themeColor="text1"/>
          <w:spacing w:val="-6"/>
          <w:sz w:val="28"/>
          <w:szCs w:val="28"/>
          <w:lang w:val="nl-NL"/>
        </w:rPr>
        <w:t>148 Luật Doanh nghiệp</w:t>
      </w:r>
      <w:r w:rsidR="00464417" w:rsidRPr="00C83047">
        <w:rPr>
          <w:color w:val="000000" w:themeColor="text1"/>
          <w:spacing w:val="-6"/>
          <w:sz w:val="28"/>
          <w:szCs w:val="28"/>
          <w:lang w:val="nl-NL"/>
        </w:rPr>
        <w:t>.</w:t>
      </w:r>
    </w:p>
    <w:p w14:paraId="16537418" w14:textId="77777777" w:rsidR="00464417" w:rsidRPr="00C83047" w:rsidRDefault="006A2E4C"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w:t>
      </w:r>
      <w:r w:rsidR="00464417" w:rsidRPr="00C83047">
        <w:rPr>
          <w:color w:val="000000" w:themeColor="text1"/>
          <w:sz w:val="28"/>
          <w:szCs w:val="28"/>
          <w:lang w:val="nl-NL"/>
        </w:rPr>
        <w:t xml:space="preserve"> 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công ty.</w:t>
      </w:r>
    </w:p>
    <w:p w14:paraId="1A997F2F" w14:textId="77777777" w:rsidR="00464417" w:rsidRPr="00C83047" w:rsidRDefault="006A2E4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n)</w:t>
      </w:r>
      <w:r w:rsidR="00464417" w:rsidRPr="00C83047">
        <w:rPr>
          <w:color w:val="000000" w:themeColor="text1"/>
          <w:spacing w:val="-6"/>
          <w:sz w:val="28"/>
          <w:szCs w:val="28"/>
          <w:lang w:val="nl-NL"/>
        </w:rPr>
        <w:t xml:space="preserve"> Thông báo kết quả kiểm phiếu;</w:t>
      </w:r>
    </w:p>
    <w:p w14:paraId="0DB0E5F9" w14:textId="77777777" w:rsidR="002378B4" w:rsidRPr="00C83047" w:rsidRDefault="002378B4"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Kết quả kiểm phiếu được HĐQT công bố trực tiếp tại Đại hội và đăng tải thông tin theo quy định của pháp luật, Điều lệ Công ty.</w:t>
      </w:r>
    </w:p>
    <w:p w14:paraId="56734843" w14:textId="77777777" w:rsidR="00464417" w:rsidRPr="00C83047" w:rsidRDefault="006A2E4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o) </w:t>
      </w:r>
      <w:r w:rsidR="00464417" w:rsidRPr="00C83047">
        <w:rPr>
          <w:color w:val="000000" w:themeColor="text1"/>
          <w:spacing w:val="-6"/>
          <w:sz w:val="28"/>
          <w:szCs w:val="28"/>
          <w:lang w:val="nl-NL"/>
        </w:rPr>
        <w:t>Cách thức phản đối quyết định của Đại hội đồng cổ đông</w:t>
      </w:r>
    </w:p>
    <w:p w14:paraId="1FA82522" w14:textId="1DFA0615" w:rsidR="005F0761" w:rsidRPr="00C83047" w:rsidRDefault="005F0761" w:rsidP="00BC0575">
      <w:pPr>
        <w:widowControl w:val="0"/>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Các cổ đông có quyền phản đối nghị quyết của Đại hội đồng cổ đông: Thực hiện theo Điều 132 - Luật Doanh nghiệp, </w:t>
      </w:r>
      <w:r w:rsidRPr="00C70C23">
        <w:rPr>
          <w:color w:val="FF0000"/>
          <w:spacing w:val="-6"/>
          <w:sz w:val="28"/>
          <w:szCs w:val="28"/>
          <w:lang w:val="nl-NL"/>
        </w:rPr>
        <w:t>Điều 2</w:t>
      </w:r>
      <w:r w:rsidR="00C70C23" w:rsidRPr="00C70C23">
        <w:rPr>
          <w:color w:val="FF0000"/>
          <w:spacing w:val="-6"/>
          <w:sz w:val="28"/>
          <w:szCs w:val="28"/>
          <w:lang w:val="nl-NL"/>
        </w:rPr>
        <w:t>3</w:t>
      </w:r>
      <w:r w:rsidR="0023261A" w:rsidRPr="00C83047">
        <w:rPr>
          <w:color w:val="000000" w:themeColor="text1"/>
          <w:spacing w:val="-6"/>
          <w:sz w:val="28"/>
          <w:szCs w:val="28"/>
          <w:lang w:val="nl-NL"/>
        </w:rPr>
        <w:t>,</w:t>
      </w:r>
      <w:r w:rsidRPr="00C83047">
        <w:rPr>
          <w:color w:val="000000" w:themeColor="text1"/>
          <w:spacing w:val="-6"/>
          <w:sz w:val="28"/>
          <w:szCs w:val="28"/>
          <w:lang w:val="nl-NL"/>
        </w:rPr>
        <w:t xml:space="preserve"> Điều lệ Công ty.</w:t>
      </w:r>
    </w:p>
    <w:p w14:paraId="10A54752" w14:textId="77777777" w:rsidR="00464417" w:rsidRPr="00C83047" w:rsidRDefault="006A2E4C" w:rsidP="00BC0575">
      <w:pPr>
        <w:widowControl w:val="0"/>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p)</w:t>
      </w:r>
      <w:r w:rsidR="00464417" w:rsidRPr="00C83047">
        <w:rPr>
          <w:color w:val="000000" w:themeColor="text1"/>
          <w:spacing w:val="-6"/>
          <w:sz w:val="28"/>
          <w:szCs w:val="28"/>
          <w:lang w:val="nl-NL"/>
        </w:rPr>
        <w:t xml:space="preserve"> Lập biên bản họp Đại hội đồng cổ đông</w:t>
      </w:r>
    </w:p>
    <w:p w14:paraId="2FADD095" w14:textId="3D4E6752" w:rsidR="00464417" w:rsidRPr="00C83047" w:rsidRDefault="00F23BC9" w:rsidP="00BC0575">
      <w:pPr>
        <w:widowControl w:val="0"/>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Cuộc họp Đại hội đồng cổ đông phải được ghi biên bản và có thể được ghi âm </w:t>
      </w:r>
      <w:r w:rsidR="00464417" w:rsidRPr="00C83047">
        <w:rPr>
          <w:color w:val="000000" w:themeColor="text1"/>
          <w:spacing w:val="-6"/>
          <w:sz w:val="28"/>
          <w:szCs w:val="28"/>
          <w:lang w:val="nl-NL"/>
        </w:rPr>
        <w:lastRenderedPageBreak/>
        <w:t xml:space="preserve">hoặc ghi và lưu giữ dưới hình thức điện tử khác. Biên bản phải lập bằng tiếng Việt, có thể cả bằng tiếng nước ngoài và phải có các nội dung theo quy định tại </w:t>
      </w:r>
      <w:r w:rsidR="00464417" w:rsidRPr="00C70C23">
        <w:rPr>
          <w:color w:val="FF0000"/>
          <w:spacing w:val="-6"/>
          <w:sz w:val="28"/>
          <w:szCs w:val="28"/>
          <w:lang w:val="nl-NL"/>
        </w:rPr>
        <w:t>Điều 2</w:t>
      </w:r>
      <w:r w:rsidR="00C70C23" w:rsidRPr="00C70C23">
        <w:rPr>
          <w:color w:val="FF0000"/>
          <w:spacing w:val="-6"/>
          <w:sz w:val="28"/>
          <w:szCs w:val="28"/>
          <w:lang w:val="nl-NL"/>
        </w:rPr>
        <w:t>2</w:t>
      </w:r>
      <w:r w:rsidR="0023261A" w:rsidRPr="00C83047">
        <w:rPr>
          <w:color w:val="000000" w:themeColor="text1"/>
          <w:spacing w:val="-6"/>
          <w:sz w:val="28"/>
          <w:szCs w:val="28"/>
          <w:lang w:val="nl-NL"/>
        </w:rPr>
        <w:t>,</w:t>
      </w:r>
      <w:r w:rsidR="00464417" w:rsidRPr="00C83047">
        <w:rPr>
          <w:color w:val="000000" w:themeColor="text1"/>
          <w:spacing w:val="-6"/>
          <w:sz w:val="28"/>
          <w:szCs w:val="28"/>
          <w:lang w:val="nl-NL"/>
        </w:rPr>
        <w:t xml:space="preserve"> Điều lệ Công ty, có chữ ký của Chủ tọa đại hội và Thư ký.</w:t>
      </w:r>
    </w:p>
    <w:p w14:paraId="3A27BC05" w14:textId="77777777" w:rsidR="00464417" w:rsidRPr="00C83047" w:rsidRDefault="00F23BC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Biên bản họp Đại hội đồng cổ đông phải làm xong và thông qua trước khi bế mạc cuộc họp; phải được công bố trên website của Công ty trong thời hạn 24 giờ,  kể từ ngày bế mạc cuộc họp.</w:t>
      </w:r>
    </w:p>
    <w:p w14:paraId="2164E821" w14:textId="77777777" w:rsidR="00464417" w:rsidRPr="00C83047" w:rsidRDefault="00F23BC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Chủ toạ và thư ký cuộc họp phải liên đới chịu trách nhiệm về tính trung thực, chính xác của nội dung biên bản, chịu trách nhiệm tổ chức lưu trữ các biên bản Đại hội đồng cổ đông.</w:t>
      </w:r>
    </w:p>
    <w:p w14:paraId="372A0B70" w14:textId="77777777" w:rsidR="00464417" w:rsidRPr="00C83047" w:rsidRDefault="00F23BC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Biên bản họp Đại hội đồng cổ đông, các bản ghi chép, sổ chữ ký của các cổ đông dự họp và văn bản uỷ quyền tham dự, toàn văn nghị quyết đã được thông qua và tài liệu có liên quan gửi kèm theo thông báo mời họp phải được lưu giữ tại trụ sở chính của Công ty.</w:t>
      </w:r>
    </w:p>
    <w:p w14:paraId="63058C2C" w14:textId="77777777" w:rsidR="00464417" w:rsidRPr="00C83047" w:rsidRDefault="00F23BC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w:t>
      </w:r>
      <w:bookmarkStart w:id="8" w:name="21"/>
      <w:bookmarkEnd w:id="8"/>
      <w:r w:rsidR="00464417" w:rsidRPr="00C83047">
        <w:rPr>
          <w:color w:val="000000" w:themeColor="text1"/>
          <w:spacing w:val="-6"/>
          <w:sz w:val="28"/>
          <w:szCs w:val="28"/>
          <w:lang w:val="nl-NL"/>
        </w:rPr>
        <w:t xml:space="preserve">Biên bản họp Đại hội đồng cổ đông được coi là bằng chứng xác thực về những công việc đã được tiến hành tại Đại hội đồng cổ đông trừ khi có ý kiến phản đối về nội dung biên bản được đưa ra theo đúng thủ tục quy định trong vòng mười (10) ngày kể từ khi gửi biên bản. </w:t>
      </w:r>
    </w:p>
    <w:p w14:paraId="66DF4E92" w14:textId="77777777" w:rsidR="00464417" w:rsidRPr="00C83047" w:rsidRDefault="004C760E"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q) </w:t>
      </w:r>
      <w:r w:rsidR="00464417" w:rsidRPr="00C83047">
        <w:rPr>
          <w:color w:val="000000" w:themeColor="text1"/>
          <w:spacing w:val="-6"/>
          <w:sz w:val="28"/>
          <w:szCs w:val="28"/>
          <w:lang w:val="nl-NL"/>
        </w:rPr>
        <w:t>Công bố Nghị quyết Đại hội đồng cổ đông được công bố thông tin bất thường trong thời hạn 24 giờ, kể từ khi kết thúc Đại hội.</w:t>
      </w:r>
    </w:p>
    <w:p w14:paraId="1FD62809" w14:textId="77777777" w:rsidR="00464417" w:rsidRPr="00DF114F" w:rsidRDefault="00464417" w:rsidP="00701F6E">
      <w:pPr>
        <w:spacing w:before="60" w:after="60" w:line="252" w:lineRule="auto"/>
        <w:ind w:firstLine="720"/>
        <w:jc w:val="both"/>
        <w:rPr>
          <w:color w:val="000000" w:themeColor="text1"/>
          <w:spacing w:val="-6"/>
          <w:sz w:val="28"/>
          <w:szCs w:val="28"/>
          <w:lang w:val="nl-NL"/>
        </w:rPr>
      </w:pPr>
      <w:r w:rsidRPr="00DF114F">
        <w:rPr>
          <w:color w:val="000000" w:themeColor="text1"/>
          <w:spacing w:val="-6"/>
          <w:sz w:val="28"/>
          <w:szCs w:val="28"/>
          <w:lang w:val="nl-NL"/>
        </w:rPr>
        <w:t xml:space="preserve">3. Trình tự, thủ tục về lấy ý kiến cổ đông </w:t>
      </w:r>
      <w:r w:rsidR="00E618EB" w:rsidRPr="00DF114F">
        <w:rPr>
          <w:color w:val="000000" w:themeColor="text1"/>
          <w:spacing w:val="-6"/>
          <w:sz w:val="28"/>
          <w:szCs w:val="28"/>
          <w:lang w:val="nl-NL"/>
        </w:rPr>
        <w:t xml:space="preserve">thông qua nghị quyết bằng hình thức lấy ý kiến </w:t>
      </w:r>
      <w:r w:rsidRPr="00DF114F">
        <w:rPr>
          <w:color w:val="000000" w:themeColor="text1"/>
          <w:spacing w:val="-6"/>
          <w:sz w:val="28"/>
          <w:szCs w:val="28"/>
          <w:lang w:val="nl-NL"/>
        </w:rPr>
        <w:t>bằng văn bản</w:t>
      </w:r>
    </w:p>
    <w:p w14:paraId="75CA9172" w14:textId="0949BF3D" w:rsidR="00094C6F" w:rsidRPr="00C83047" w:rsidRDefault="00094C6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a) Các trường hợp được và không được lấy ý kiến bằng văn bản: Trừ trường hợp quy định tại khoản 2 Điều 147 Luật Doanh nghiệp, khoản 2 </w:t>
      </w:r>
      <w:r w:rsidRPr="00C70C23">
        <w:rPr>
          <w:color w:val="FF0000"/>
          <w:spacing w:val="-6"/>
          <w:sz w:val="28"/>
          <w:szCs w:val="28"/>
          <w:lang w:val="nl-NL"/>
        </w:rPr>
        <w:t>Điều 2</w:t>
      </w:r>
      <w:r w:rsidR="00C70C23">
        <w:rPr>
          <w:color w:val="FF0000"/>
          <w:spacing w:val="-6"/>
          <w:sz w:val="28"/>
          <w:szCs w:val="28"/>
          <w:lang w:val="nl-NL"/>
        </w:rPr>
        <w:t>0</w:t>
      </w:r>
      <w:r w:rsidR="0023261A" w:rsidRPr="00C83047">
        <w:rPr>
          <w:color w:val="000000" w:themeColor="text1"/>
          <w:spacing w:val="-6"/>
          <w:sz w:val="28"/>
          <w:szCs w:val="28"/>
          <w:lang w:val="nl-NL"/>
        </w:rPr>
        <w:t>,</w:t>
      </w:r>
      <w:r w:rsidRPr="00C83047">
        <w:rPr>
          <w:color w:val="000000" w:themeColor="text1"/>
          <w:spacing w:val="-6"/>
          <w:sz w:val="28"/>
          <w:szCs w:val="28"/>
          <w:lang w:val="nl-NL"/>
        </w:rPr>
        <w:t xml:space="preserve"> Điều lệ Công ty, Hội đồng quản trị có quyền lấy ý kiến cổ đông bằng văn bản để thông qua nghị quyết của Đại hội đồng cổ đông khi xét thấy cần thiết vì lợi ích của Công ty.</w:t>
      </w:r>
    </w:p>
    <w:p w14:paraId="773ABABF" w14:textId="0E990E2F" w:rsidR="00094C6F" w:rsidRPr="00C83047" w:rsidRDefault="00094C6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b) Trình tự, thủ tục họp Đại hội đồng cổ đông thông qua Nghị quyết bằng hình thức lấy ý kiến bằng văn bản theo quy định tại </w:t>
      </w:r>
      <w:r w:rsidRPr="00566FB8">
        <w:rPr>
          <w:color w:val="FF0000"/>
          <w:spacing w:val="-6"/>
          <w:sz w:val="28"/>
          <w:szCs w:val="28"/>
          <w:lang w:val="nl-NL"/>
        </w:rPr>
        <w:t>Điều 2</w:t>
      </w:r>
      <w:r w:rsidR="00566FB8" w:rsidRPr="00566FB8">
        <w:rPr>
          <w:color w:val="FF0000"/>
          <w:spacing w:val="-6"/>
          <w:sz w:val="28"/>
          <w:szCs w:val="28"/>
          <w:lang w:val="nl-NL"/>
        </w:rPr>
        <w:t>1</w:t>
      </w:r>
      <w:r w:rsidR="0023261A" w:rsidRPr="00C83047">
        <w:rPr>
          <w:color w:val="000000" w:themeColor="text1"/>
          <w:spacing w:val="-6"/>
          <w:sz w:val="28"/>
          <w:szCs w:val="28"/>
          <w:lang w:val="nl-NL"/>
        </w:rPr>
        <w:t>,</w:t>
      </w:r>
      <w:r w:rsidRPr="00C83047">
        <w:rPr>
          <w:color w:val="000000" w:themeColor="text1"/>
          <w:spacing w:val="-6"/>
          <w:sz w:val="28"/>
          <w:szCs w:val="28"/>
          <w:lang w:val="nl-NL"/>
        </w:rPr>
        <w:t xml:space="preserve"> Điều lệ Công ty</w:t>
      </w:r>
      <w:r w:rsidR="00B22A3C" w:rsidRPr="00C83047">
        <w:rPr>
          <w:color w:val="000000" w:themeColor="text1"/>
          <w:spacing w:val="-6"/>
          <w:sz w:val="28"/>
          <w:szCs w:val="28"/>
          <w:lang w:val="nl-NL"/>
        </w:rPr>
        <w:t>.</w:t>
      </w:r>
    </w:p>
    <w:p w14:paraId="77DAB616" w14:textId="3C005E86"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4. Trình tự, thủ tục họp Đại hội đồng cổ đông thông qua </w:t>
      </w:r>
      <w:r w:rsidR="000840FC" w:rsidRPr="00C83047">
        <w:rPr>
          <w:color w:val="000000" w:themeColor="text1"/>
          <w:spacing w:val="-6"/>
          <w:sz w:val="28"/>
          <w:szCs w:val="28"/>
          <w:lang w:val="nl-NL"/>
        </w:rPr>
        <w:t>N</w:t>
      </w:r>
      <w:r w:rsidRPr="00C83047">
        <w:rPr>
          <w:color w:val="000000" w:themeColor="text1"/>
          <w:spacing w:val="-6"/>
          <w:sz w:val="28"/>
          <w:szCs w:val="28"/>
          <w:lang w:val="nl-NL"/>
        </w:rPr>
        <w:t xml:space="preserve">ghị quyết bằng hình thức </w:t>
      </w:r>
      <w:r w:rsidR="000840FC" w:rsidRPr="00C83047">
        <w:rPr>
          <w:color w:val="000000" w:themeColor="text1"/>
          <w:spacing w:val="-6"/>
          <w:sz w:val="28"/>
          <w:szCs w:val="28"/>
          <w:lang w:val="nl-NL"/>
        </w:rPr>
        <w:t>H</w:t>
      </w:r>
      <w:r w:rsidRPr="00C83047">
        <w:rPr>
          <w:color w:val="000000" w:themeColor="text1"/>
          <w:spacing w:val="-6"/>
          <w:sz w:val="28"/>
          <w:szCs w:val="28"/>
          <w:lang w:val="nl-NL"/>
        </w:rPr>
        <w:t>ội nghị trực tuyến</w:t>
      </w:r>
      <w:r w:rsidR="001462C8" w:rsidRPr="00C83047">
        <w:rPr>
          <w:color w:val="000000" w:themeColor="text1"/>
          <w:spacing w:val="-6"/>
          <w:sz w:val="28"/>
          <w:szCs w:val="28"/>
          <w:lang w:val="nl-NL"/>
        </w:rPr>
        <w:t xml:space="preserve"> hoặc trực tiếp kết hợp với trực tuyến...</w:t>
      </w:r>
    </w:p>
    <w:p w14:paraId="5DFB39E6" w14:textId="566210FD" w:rsidR="001462C8" w:rsidRPr="00C83047" w:rsidRDefault="001462C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4.1. Trường hợp thông qua Nghị quyết bằng hình thức Hội nghị trực tuyến</w:t>
      </w:r>
    </w:p>
    <w:p w14:paraId="1C886C98" w14:textId="77777777"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a) Cách thức đăng ký tham dự Đại hội đồng cổ đông trực tuyến;</w:t>
      </w:r>
    </w:p>
    <w:p w14:paraId="38BACDC6" w14:textId="301026D5"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Cổ đông đăng nhập bằng Tài khoản truy cập và xác thực OTP để đăng ký tham dự Đại hội trực tuyến theo hướng dẫn được Công ty gửi đến địa chỉ email hoặc hướng dẫn được đăng tải trên </w:t>
      </w:r>
      <w:r w:rsidR="008227D2" w:rsidRPr="00C83047">
        <w:rPr>
          <w:color w:val="000000" w:themeColor="text1"/>
          <w:spacing w:val="-6"/>
          <w:sz w:val="28"/>
          <w:szCs w:val="28"/>
          <w:lang w:val="nl-NL"/>
        </w:rPr>
        <w:t>W</w:t>
      </w:r>
      <w:r w:rsidRPr="00C83047">
        <w:rPr>
          <w:color w:val="000000" w:themeColor="text1"/>
          <w:spacing w:val="-6"/>
          <w:sz w:val="28"/>
          <w:szCs w:val="28"/>
          <w:lang w:val="nl-NL"/>
        </w:rPr>
        <w:t xml:space="preserve">ebsite của </w:t>
      </w:r>
      <w:r w:rsidR="008227D2" w:rsidRPr="00C83047">
        <w:rPr>
          <w:color w:val="000000" w:themeColor="text1"/>
          <w:spacing w:val="-6"/>
          <w:sz w:val="28"/>
          <w:szCs w:val="28"/>
          <w:lang w:val="nl-NL"/>
        </w:rPr>
        <w:t>C</w:t>
      </w:r>
      <w:r w:rsidRPr="00C83047">
        <w:rPr>
          <w:color w:val="000000" w:themeColor="text1"/>
          <w:spacing w:val="-6"/>
          <w:sz w:val="28"/>
          <w:szCs w:val="28"/>
          <w:lang w:val="nl-NL"/>
        </w:rPr>
        <w:t>ông ty</w:t>
      </w:r>
      <w:r w:rsidR="00B3608A" w:rsidRPr="00C83047">
        <w:rPr>
          <w:color w:val="000000" w:themeColor="text1"/>
          <w:spacing w:val="-6"/>
          <w:sz w:val="28"/>
          <w:szCs w:val="28"/>
          <w:lang w:val="nl-NL"/>
        </w:rPr>
        <w:t>.</w:t>
      </w:r>
      <w:r w:rsidRPr="00C83047">
        <w:rPr>
          <w:color w:val="000000" w:themeColor="text1"/>
          <w:spacing w:val="-6"/>
          <w:sz w:val="28"/>
          <w:szCs w:val="28"/>
          <w:lang w:val="nl-NL"/>
        </w:rPr>
        <w:t xml:space="preserve"> Mỗi lần đăng nhập, cổ đông sẽ được nhận 01 mã OTP khác nhau để thực hiện xác thực.</w:t>
      </w:r>
    </w:p>
    <w:p w14:paraId="7174F480" w14:textId="7574461F"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Cổ đông đăng ký tham dự Đại hội trực tuyến sau khi cuộc họp đã khai mạc thì vẫn được đăng ký tham dự và có quyền biểu quyết sau khi hoàn thành đăng ký. </w:t>
      </w:r>
      <w:r w:rsidR="005A2D76" w:rsidRPr="00C83047">
        <w:rPr>
          <w:color w:val="000000" w:themeColor="text1"/>
          <w:spacing w:val="-6"/>
          <w:sz w:val="28"/>
          <w:szCs w:val="28"/>
          <w:lang w:val="nl-NL"/>
        </w:rPr>
        <w:t>Đoàn c</w:t>
      </w:r>
      <w:r w:rsidRPr="00C83047">
        <w:rPr>
          <w:color w:val="000000" w:themeColor="text1"/>
          <w:spacing w:val="-6"/>
          <w:sz w:val="28"/>
          <w:szCs w:val="28"/>
          <w:lang w:val="nl-NL"/>
        </w:rPr>
        <w:t xml:space="preserve">hủ tọa </w:t>
      </w:r>
      <w:r w:rsidR="008227D2" w:rsidRPr="00C83047">
        <w:rPr>
          <w:color w:val="000000" w:themeColor="text1"/>
          <w:spacing w:val="-6"/>
          <w:sz w:val="28"/>
          <w:szCs w:val="28"/>
          <w:lang w:val="nl-NL"/>
        </w:rPr>
        <w:t xml:space="preserve">Đại hội </w:t>
      </w:r>
      <w:r w:rsidRPr="00C83047">
        <w:rPr>
          <w:color w:val="000000" w:themeColor="text1"/>
          <w:spacing w:val="-6"/>
          <w:sz w:val="28"/>
          <w:szCs w:val="28"/>
          <w:lang w:val="nl-NL"/>
        </w:rPr>
        <w:t>không được dừng cuộc họp để cổ đông đăng ký tham dự và hiệu lực của các vấn đề đã tiến hành biểu quyết không bị ảnh hưởng</w:t>
      </w:r>
      <w:r w:rsidR="00DF51F4" w:rsidRPr="00C83047">
        <w:rPr>
          <w:color w:val="000000" w:themeColor="text1"/>
          <w:spacing w:val="-6"/>
          <w:sz w:val="28"/>
          <w:szCs w:val="28"/>
          <w:lang w:val="nl-NL"/>
        </w:rPr>
        <w:t>.</w:t>
      </w:r>
    </w:p>
    <w:p w14:paraId="2ED4CEF5" w14:textId="77777777"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b) Điều kiện tiến hành;</w:t>
      </w:r>
    </w:p>
    <w:p w14:paraId="35145B9B" w14:textId="4A70AF73"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lastRenderedPageBreak/>
        <w:t xml:space="preserve">Thực hiện </w:t>
      </w:r>
      <w:r w:rsidR="00DF51F4" w:rsidRPr="00C83047">
        <w:rPr>
          <w:color w:val="000000" w:themeColor="text1"/>
          <w:spacing w:val="-6"/>
          <w:sz w:val="28"/>
          <w:szCs w:val="28"/>
          <w:lang w:val="nl-NL"/>
        </w:rPr>
        <w:t>quy định tại</w:t>
      </w:r>
      <w:r w:rsidRPr="00C83047">
        <w:rPr>
          <w:color w:val="000000" w:themeColor="text1"/>
          <w:spacing w:val="-6"/>
          <w:sz w:val="28"/>
          <w:szCs w:val="28"/>
          <w:lang w:val="nl-NL"/>
        </w:rPr>
        <w:t xml:space="preserve"> </w:t>
      </w:r>
      <w:r w:rsidRPr="00566FB8">
        <w:rPr>
          <w:color w:val="FF0000"/>
          <w:spacing w:val="-6"/>
          <w:sz w:val="28"/>
          <w:szCs w:val="28"/>
          <w:lang w:val="nl-NL"/>
        </w:rPr>
        <w:t xml:space="preserve">Điều </w:t>
      </w:r>
      <w:r w:rsidR="007043B8" w:rsidRPr="00566FB8">
        <w:rPr>
          <w:color w:val="FF0000"/>
          <w:spacing w:val="-6"/>
          <w:sz w:val="28"/>
          <w:szCs w:val="28"/>
          <w:lang w:val="nl-NL"/>
        </w:rPr>
        <w:t>1</w:t>
      </w:r>
      <w:r w:rsidR="00566FB8" w:rsidRPr="00566FB8">
        <w:rPr>
          <w:color w:val="FF0000"/>
          <w:spacing w:val="-6"/>
          <w:sz w:val="28"/>
          <w:szCs w:val="28"/>
          <w:lang w:val="nl-NL"/>
        </w:rPr>
        <w:t>8</w:t>
      </w:r>
      <w:r w:rsidR="007043B8" w:rsidRPr="00C83047">
        <w:rPr>
          <w:color w:val="000000" w:themeColor="text1"/>
          <w:spacing w:val="-6"/>
          <w:sz w:val="28"/>
          <w:szCs w:val="28"/>
          <w:lang w:val="nl-NL"/>
        </w:rPr>
        <w:t>,</w:t>
      </w:r>
      <w:r w:rsidRPr="00C83047">
        <w:rPr>
          <w:color w:val="000000" w:themeColor="text1"/>
          <w:spacing w:val="-6"/>
          <w:sz w:val="28"/>
          <w:szCs w:val="28"/>
          <w:lang w:val="nl-NL"/>
        </w:rPr>
        <w:t xml:space="preserve"> Điều lệ Công ty và hệ thống công nghệ</w:t>
      </w:r>
      <w:r w:rsidR="00DF51F4" w:rsidRPr="00C83047">
        <w:rPr>
          <w:color w:val="000000" w:themeColor="text1"/>
          <w:spacing w:val="-6"/>
          <w:sz w:val="28"/>
          <w:szCs w:val="28"/>
          <w:lang w:val="nl-NL"/>
        </w:rPr>
        <w:t xml:space="preserve"> thông tin khi</w:t>
      </w:r>
      <w:r w:rsidRPr="00C83047">
        <w:rPr>
          <w:color w:val="000000" w:themeColor="text1"/>
          <w:spacing w:val="-6"/>
          <w:sz w:val="28"/>
          <w:szCs w:val="28"/>
          <w:lang w:val="nl-NL"/>
        </w:rPr>
        <w:t xml:space="preserve"> tổ chức Đại hội trực tuyến, bỏ phiếu điện tử phải đáp ứng các điều kiện sau:</w:t>
      </w:r>
    </w:p>
    <w:p w14:paraId="690B118A" w14:textId="25ACC16C"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Đường truyền của Hệ thống tại địa điểm chính phải liên tục, ổn định, đảm bảo sự tham dự của các cổ đông không bị gián đoạn. Trường hợp việc tổ chức đại hội bị gián đoạn tại địa điểm chính thì Ban tổ chức đại hội hoặc </w:t>
      </w:r>
      <w:r w:rsidR="004C604F" w:rsidRPr="00C83047">
        <w:rPr>
          <w:color w:val="000000" w:themeColor="text1"/>
          <w:spacing w:val="-6"/>
          <w:sz w:val="28"/>
          <w:szCs w:val="28"/>
          <w:lang w:val="nl-NL"/>
        </w:rPr>
        <w:t>Đoàn</w:t>
      </w:r>
      <w:r w:rsidRPr="00C83047">
        <w:rPr>
          <w:color w:val="000000" w:themeColor="text1"/>
          <w:spacing w:val="-6"/>
          <w:sz w:val="28"/>
          <w:szCs w:val="28"/>
          <w:lang w:val="nl-NL"/>
        </w:rPr>
        <w:t xml:space="preserve"> chủ tọa</w:t>
      </w:r>
      <w:r w:rsidR="004C604F" w:rsidRPr="00C83047">
        <w:rPr>
          <w:color w:val="000000" w:themeColor="text1"/>
          <w:spacing w:val="-6"/>
          <w:sz w:val="28"/>
          <w:szCs w:val="28"/>
          <w:lang w:val="nl-NL"/>
        </w:rPr>
        <w:t>/Chủ toạ</w:t>
      </w:r>
      <w:r w:rsidRPr="00C83047">
        <w:rPr>
          <w:color w:val="000000" w:themeColor="text1"/>
          <w:spacing w:val="-6"/>
          <w:sz w:val="28"/>
          <w:szCs w:val="28"/>
          <w:lang w:val="nl-NL"/>
        </w:rPr>
        <w:t xml:space="preserve"> phải tóm tắt lại diễn biến phần gián đoạn đó;</w:t>
      </w:r>
    </w:p>
    <w:p w14:paraId="68ACB8DE" w14:textId="77777777"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Địa điểm chính phải đảm bảo các điều kiện về âm thanh, ánh sáng, đường truyền, nguồn điện, phương tiện điện tử và các trang thiết bị khác theo yêu cầu và tính chất của cuộc họp trực tuyến;</w:t>
      </w:r>
    </w:p>
    <w:p w14:paraId="453CFF67" w14:textId="77777777"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Đảm bảo an toàn thông tin, giữ bí mật tài khoản truy cập vào Hệ thống. Mọi thông tin tiếp nhận và cung cấp trên Hệ thống đảm bảo nguyên tắc bảo mật thông tin và phù hợp với các quy định của Luật An toàn thông tin mạng.</w:t>
      </w:r>
    </w:p>
    <w:p w14:paraId="501EFBB1" w14:textId="77777777"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Dữ liệu điện tử của chương trình Đại hội trực tuyến phải được lưu giữ, trích xuất được từ Hệ thống.</w:t>
      </w:r>
    </w:p>
    <w:p w14:paraId="4FAA9702" w14:textId="709B56EC" w:rsidR="00B22A3C" w:rsidRPr="00C83047" w:rsidRDefault="00D76F9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c</w:t>
      </w:r>
      <w:r w:rsidR="00B22A3C" w:rsidRPr="00C83047">
        <w:rPr>
          <w:color w:val="000000" w:themeColor="text1"/>
          <w:spacing w:val="-6"/>
          <w:sz w:val="28"/>
          <w:szCs w:val="28"/>
          <w:lang w:val="nl-NL"/>
        </w:rPr>
        <w:t>) Cách thức bỏ phiếu trực tuyến;</w:t>
      </w:r>
    </w:p>
    <w:p w14:paraId="5E6FFC2B" w14:textId="4D819D60"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Cổ đông sử dụng Tài khoản truy cập và mã OTP để đăng nhập vào trang web theo hướng dẫn được đăng tải trên </w:t>
      </w:r>
      <w:r w:rsidR="005A2D76" w:rsidRPr="00C83047">
        <w:rPr>
          <w:color w:val="000000" w:themeColor="text1"/>
          <w:spacing w:val="-6"/>
          <w:sz w:val="28"/>
          <w:szCs w:val="28"/>
          <w:lang w:val="nl-NL"/>
        </w:rPr>
        <w:t>W</w:t>
      </w:r>
      <w:r w:rsidRPr="00C83047">
        <w:rPr>
          <w:color w:val="000000" w:themeColor="text1"/>
          <w:spacing w:val="-6"/>
          <w:sz w:val="28"/>
          <w:szCs w:val="28"/>
          <w:lang w:val="nl-NL"/>
        </w:rPr>
        <w:t xml:space="preserve">ebsite của Công ty để thực hiện biểu quyết. </w:t>
      </w:r>
    </w:p>
    <w:p w14:paraId="0929F2AA" w14:textId="2840BB82"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Cổ đông quyết định chọn biểu quyết bằng hình thức đánh dấu chọn vào 01 trong 03 ô tương ứng “</w:t>
      </w:r>
      <w:r w:rsidR="005A2D76" w:rsidRPr="00C83047">
        <w:rPr>
          <w:color w:val="000000" w:themeColor="text1"/>
          <w:spacing w:val="-6"/>
          <w:sz w:val="28"/>
          <w:szCs w:val="28"/>
          <w:lang w:val="nl-NL"/>
        </w:rPr>
        <w:t>Tán thành</w:t>
      </w:r>
      <w:r w:rsidRPr="00C83047">
        <w:rPr>
          <w:color w:val="000000" w:themeColor="text1"/>
          <w:spacing w:val="-6"/>
          <w:sz w:val="28"/>
          <w:szCs w:val="28"/>
          <w:lang w:val="nl-NL"/>
        </w:rPr>
        <w:t xml:space="preserve">”; “Không </w:t>
      </w:r>
      <w:r w:rsidR="005A2D76" w:rsidRPr="00C83047">
        <w:rPr>
          <w:color w:val="000000" w:themeColor="text1"/>
          <w:spacing w:val="-6"/>
          <w:sz w:val="28"/>
          <w:szCs w:val="28"/>
          <w:lang w:val="nl-NL"/>
        </w:rPr>
        <w:t>tán thành</w:t>
      </w:r>
      <w:r w:rsidRPr="00C83047">
        <w:rPr>
          <w:color w:val="000000" w:themeColor="text1"/>
          <w:spacing w:val="-6"/>
          <w:sz w:val="28"/>
          <w:szCs w:val="28"/>
          <w:lang w:val="nl-NL"/>
        </w:rPr>
        <w:t xml:space="preserve">”; “Không ý kiến” đối với từng nội dung </w:t>
      </w:r>
      <w:r w:rsidR="005A2D76" w:rsidRPr="00C83047">
        <w:rPr>
          <w:color w:val="000000" w:themeColor="text1"/>
          <w:spacing w:val="-6"/>
          <w:sz w:val="28"/>
          <w:szCs w:val="28"/>
          <w:lang w:val="nl-NL"/>
        </w:rPr>
        <w:t xml:space="preserve">Đoàn chủ toạ/Chủ toạ </w:t>
      </w:r>
      <w:r w:rsidRPr="00C83047">
        <w:rPr>
          <w:color w:val="000000" w:themeColor="text1"/>
          <w:spacing w:val="-6"/>
          <w:sz w:val="28"/>
          <w:szCs w:val="28"/>
          <w:lang w:val="nl-NL"/>
        </w:rPr>
        <w:t xml:space="preserve">xin ý kiến của cổ đông trên hệ thống. Kết quả biểu quyết theo từng nội dung sẽ được Ban kiểm phiếu báo cáo Đại hội ngay sau khi hoàn tất công tác kiểm phiếu biểu quyết. </w:t>
      </w:r>
    </w:p>
    <w:p w14:paraId="294F0C98" w14:textId="03DD4C56"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Cổ đông có quyền biểu quyết là</w:t>
      </w:r>
      <w:r w:rsidR="005A2D76" w:rsidRPr="00C83047">
        <w:rPr>
          <w:color w:val="000000" w:themeColor="text1"/>
          <w:spacing w:val="-6"/>
          <w:sz w:val="28"/>
          <w:szCs w:val="28"/>
          <w:lang w:val="nl-NL"/>
        </w:rPr>
        <w:t xml:space="preserve"> các</w:t>
      </w:r>
      <w:r w:rsidRPr="00C83047">
        <w:rPr>
          <w:color w:val="000000" w:themeColor="text1"/>
          <w:spacing w:val="-6"/>
          <w:sz w:val="28"/>
          <w:szCs w:val="28"/>
          <w:lang w:val="nl-NL"/>
        </w:rPr>
        <w:t xml:space="preserve"> cổ đông đã đăng ký tham dự Đại hội trực tuyến tính đến thời điểm biểu quyết và số lượng cổ đông này là cơ sở để tính tỷ lệ phiếu biểu quyết của cổ đông</w:t>
      </w:r>
      <w:r w:rsidR="005A2D76" w:rsidRPr="00C83047">
        <w:rPr>
          <w:color w:val="000000" w:themeColor="text1"/>
          <w:spacing w:val="-6"/>
          <w:sz w:val="28"/>
          <w:szCs w:val="28"/>
          <w:lang w:val="nl-NL"/>
        </w:rPr>
        <w:t xml:space="preserve"> tại Đại hội</w:t>
      </w:r>
      <w:r w:rsidRPr="00C83047">
        <w:rPr>
          <w:color w:val="000000" w:themeColor="text1"/>
          <w:spacing w:val="-6"/>
          <w:sz w:val="28"/>
          <w:szCs w:val="28"/>
          <w:lang w:val="nl-NL"/>
        </w:rPr>
        <w:t xml:space="preserve">. Trường hợp cổ đông đã đăng ký tham dự Đại hội trực tuyến nhưng không thực hiện biểu quyết thì được hiểu là cổ đông đó bỏ phiếu “Không ý kiến” đối với các nội dung xin ý kiến cổ đông tương ứng. </w:t>
      </w:r>
    </w:p>
    <w:p w14:paraId="58A2FCD5" w14:textId="5EF7EF53"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Khi điều hành đại hội, </w:t>
      </w:r>
      <w:r w:rsidR="005A2D76" w:rsidRPr="00C83047">
        <w:rPr>
          <w:color w:val="000000" w:themeColor="text1"/>
          <w:spacing w:val="-6"/>
          <w:sz w:val="28"/>
          <w:szCs w:val="28"/>
          <w:lang w:val="nl-NL"/>
        </w:rPr>
        <w:t>Đoàn</w:t>
      </w:r>
      <w:r w:rsidRPr="00C83047">
        <w:rPr>
          <w:color w:val="000000" w:themeColor="text1"/>
          <w:spacing w:val="-6"/>
          <w:sz w:val="28"/>
          <w:szCs w:val="28"/>
          <w:lang w:val="nl-NL"/>
        </w:rPr>
        <w:t xml:space="preserve"> chủ tọa</w:t>
      </w:r>
      <w:r w:rsidR="005A2D76" w:rsidRPr="00C83047">
        <w:rPr>
          <w:color w:val="000000" w:themeColor="text1"/>
          <w:spacing w:val="-6"/>
          <w:sz w:val="28"/>
          <w:szCs w:val="28"/>
          <w:lang w:val="nl-NL"/>
        </w:rPr>
        <w:t>/Chủ toạ</w:t>
      </w:r>
      <w:r w:rsidRPr="00C83047">
        <w:rPr>
          <w:color w:val="000000" w:themeColor="text1"/>
          <w:spacing w:val="-6"/>
          <w:sz w:val="28"/>
          <w:szCs w:val="28"/>
          <w:lang w:val="nl-NL"/>
        </w:rPr>
        <w:t xml:space="preserve"> phải thông báo</w:t>
      </w:r>
      <w:r w:rsidR="005A2D76" w:rsidRPr="00C83047">
        <w:rPr>
          <w:color w:val="000000" w:themeColor="text1"/>
          <w:spacing w:val="-6"/>
          <w:sz w:val="28"/>
          <w:szCs w:val="28"/>
          <w:lang w:val="nl-NL"/>
        </w:rPr>
        <w:t>, chốt</w:t>
      </w:r>
      <w:r w:rsidRPr="00C83047">
        <w:rPr>
          <w:color w:val="000000" w:themeColor="text1"/>
          <w:spacing w:val="-6"/>
          <w:sz w:val="28"/>
          <w:szCs w:val="28"/>
          <w:lang w:val="nl-NL"/>
        </w:rPr>
        <w:t xml:space="preserve"> thời điểm kết thúc bỏ phiếu trên hệ thống để cổ đông thực hiện quyền của mình. Trường hợp cổ đông gặp trục trặc về việc bỏ phiếu trên hệ thống có thể liên hệ </w:t>
      </w:r>
      <w:r w:rsidR="005A2D76" w:rsidRPr="00C83047">
        <w:rPr>
          <w:color w:val="000000" w:themeColor="text1"/>
          <w:spacing w:val="-6"/>
          <w:sz w:val="28"/>
          <w:szCs w:val="28"/>
          <w:lang w:val="nl-NL"/>
        </w:rPr>
        <w:t>qua</w:t>
      </w:r>
      <w:r w:rsidRPr="00C83047">
        <w:rPr>
          <w:color w:val="000000" w:themeColor="text1"/>
          <w:spacing w:val="-6"/>
          <w:sz w:val="28"/>
          <w:szCs w:val="28"/>
          <w:lang w:val="nl-NL"/>
        </w:rPr>
        <w:t xml:space="preserve"> số hotline theo thông báo của Ban tổ chức đại hội để được hướng dẫn, hỗ trợ hoàn thành việc bỏ phiếu. Kể từ thời điểm Hệ thống đóng nội dung bỏ phiếu, cổ đông không có quyền thay đổi bất cứ nội dung nào đã bỏ phiếu, kết quả bỏ phiếu của cổ đông được ghi nhận trên hệ thống theo Tài khoản truy cập là kết quả cuối cùng và không </w:t>
      </w:r>
      <w:r w:rsidR="005A2D76" w:rsidRPr="00C83047">
        <w:rPr>
          <w:color w:val="000000" w:themeColor="text1"/>
          <w:spacing w:val="-6"/>
          <w:sz w:val="28"/>
          <w:szCs w:val="28"/>
          <w:lang w:val="nl-NL"/>
        </w:rPr>
        <w:t>có</w:t>
      </w:r>
      <w:r w:rsidRPr="00C83047">
        <w:rPr>
          <w:color w:val="000000" w:themeColor="text1"/>
          <w:spacing w:val="-6"/>
          <w:sz w:val="28"/>
          <w:szCs w:val="28"/>
          <w:lang w:val="nl-NL"/>
        </w:rPr>
        <w:t xml:space="preserve"> </w:t>
      </w:r>
      <w:r w:rsidR="005A2D76" w:rsidRPr="00C83047">
        <w:rPr>
          <w:color w:val="000000" w:themeColor="text1"/>
          <w:spacing w:val="-6"/>
          <w:sz w:val="28"/>
          <w:szCs w:val="28"/>
          <w:lang w:val="nl-NL"/>
        </w:rPr>
        <w:t>quyền</w:t>
      </w:r>
      <w:r w:rsidRPr="00C83047">
        <w:rPr>
          <w:color w:val="000000" w:themeColor="text1"/>
          <w:spacing w:val="-6"/>
          <w:sz w:val="28"/>
          <w:szCs w:val="28"/>
          <w:lang w:val="nl-NL"/>
        </w:rPr>
        <w:t xml:space="preserve"> khiếu nại/khiếu kiện liên quan đến kết quả này.</w:t>
      </w:r>
    </w:p>
    <w:p w14:paraId="7FCA5A81" w14:textId="67988AE3" w:rsidR="00B22A3C" w:rsidRPr="00C83047" w:rsidRDefault="00D76F9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d</w:t>
      </w:r>
      <w:r w:rsidR="00B22A3C" w:rsidRPr="00C83047">
        <w:rPr>
          <w:color w:val="000000" w:themeColor="text1"/>
          <w:spacing w:val="-6"/>
          <w:sz w:val="28"/>
          <w:szCs w:val="28"/>
          <w:lang w:val="nl-NL"/>
        </w:rPr>
        <w:t>) Cách thức kiểm phiếu, thông báo kết quả kiểm phiếu:</w:t>
      </w:r>
    </w:p>
    <w:p w14:paraId="10FF12FB" w14:textId="77777777"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Ban kiểm phiếu được Đại hội đồng cổ đông thông qua tại đại hội có trách nhiệm kiểm tra kết quả bỏ phiếu điện tử để tổng hợp kết quả biểu quyết. </w:t>
      </w:r>
    </w:p>
    <w:p w14:paraId="2487F470" w14:textId="78174C81"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Kết quả biểu quyết được </w:t>
      </w:r>
      <w:r w:rsidR="005A2D76" w:rsidRPr="00C83047">
        <w:rPr>
          <w:color w:val="000000" w:themeColor="text1"/>
          <w:spacing w:val="-6"/>
          <w:sz w:val="28"/>
          <w:szCs w:val="28"/>
          <w:lang w:val="nl-NL"/>
        </w:rPr>
        <w:t>Đoàn</w:t>
      </w:r>
      <w:r w:rsidRPr="00C83047">
        <w:rPr>
          <w:color w:val="000000" w:themeColor="text1"/>
          <w:spacing w:val="-6"/>
          <w:sz w:val="28"/>
          <w:szCs w:val="28"/>
          <w:lang w:val="nl-NL"/>
        </w:rPr>
        <w:t xml:space="preserve"> Chủ tọa</w:t>
      </w:r>
      <w:r w:rsidR="005A2D76" w:rsidRPr="00C83047">
        <w:rPr>
          <w:color w:val="000000" w:themeColor="text1"/>
          <w:spacing w:val="-6"/>
          <w:sz w:val="28"/>
          <w:szCs w:val="28"/>
          <w:lang w:val="nl-NL"/>
        </w:rPr>
        <w:t xml:space="preserve">/Chủ </w:t>
      </w:r>
      <w:r w:rsidR="000A633F" w:rsidRPr="00C83047">
        <w:rPr>
          <w:color w:val="000000" w:themeColor="text1"/>
          <w:spacing w:val="-6"/>
          <w:sz w:val="28"/>
          <w:szCs w:val="28"/>
          <w:lang w:val="nl-NL"/>
        </w:rPr>
        <w:t>toạ</w:t>
      </w:r>
      <w:r w:rsidRPr="00C83047">
        <w:rPr>
          <w:color w:val="000000" w:themeColor="text1"/>
          <w:spacing w:val="-6"/>
          <w:sz w:val="28"/>
          <w:szCs w:val="28"/>
          <w:lang w:val="nl-NL"/>
        </w:rPr>
        <w:t xml:space="preserve"> hoặc Ban kiểm phiếu công bố ngay tại Đại hội trực tuyến.</w:t>
      </w:r>
    </w:p>
    <w:p w14:paraId="0EB92A95" w14:textId="5D90C149" w:rsidR="00B22A3C" w:rsidRPr="00C83047" w:rsidRDefault="00D76F9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lastRenderedPageBreak/>
        <w:t>e</w:t>
      </w:r>
      <w:r w:rsidR="00B22A3C" w:rsidRPr="00C83047">
        <w:rPr>
          <w:color w:val="000000" w:themeColor="text1"/>
          <w:spacing w:val="-6"/>
          <w:sz w:val="28"/>
          <w:szCs w:val="28"/>
          <w:lang w:val="nl-NL"/>
        </w:rPr>
        <w:t>) Các nội dung khác:</w:t>
      </w:r>
    </w:p>
    <w:p w14:paraId="70A34AF3" w14:textId="77777777" w:rsidR="00B22A3C" w:rsidRPr="00C83047" w:rsidRDefault="00B22A3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Thực hiện tương tự như hình thức tổ chức Đại hội cổ đông trực tiếp.</w:t>
      </w:r>
    </w:p>
    <w:p w14:paraId="78077BBD" w14:textId="57EC37B2" w:rsidR="00D4465C" w:rsidRPr="00C83047" w:rsidRDefault="001462C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4.2. Trường hợp thông qua Nghị quyết bằng hình thức Hội nghị</w:t>
      </w:r>
      <w:r w:rsidR="00304C1E" w:rsidRPr="00C83047">
        <w:rPr>
          <w:color w:val="000000" w:themeColor="text1"/>
          <w:spacing w:val="-6"/>
          <w:sz w:val="28"/>
          <w:szCs w:val="28"/>
          <w:lang w:val="nl-NL"/>
        </w:rPr>
        <w:t xml:space="preserve"> trực tiếp kết hợp với trực tuyến...</w:t>
      </w:r>
    </w:p>
    <w:p w14:paraId="4925EA18" w14:textId="77777777" w:rsidR="00D4465C" w:rsidRPr="00C83047" w:rsidRDefault="00304C1E"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a) Công ty tuân thủ, thực hiện theo hướng dẫn của các cơ quan có thẩm quyền, áp dụng công nghệ, đảm bảo thực hiện quyền cổ đông tham dự Đại hội ở mức cao nhất.</w:t>
      </w:r>
    </w:p>
    <w:p w14:paraId="65FA6167" w14:textId="22D7BACC" w:rsidR="00304C1E" w:rsidRPr="00C83047" w:rsidRDefault="00304C1E" w:rsidP="00701F6E">
      <w:pPr>
        <w:spacing w:before="60" w:after="60" w:line="252" w:lineRule="auto"/>
        <w:ind w:firstLine="720"/>
        <w:jc w:val="both"/>
        <w:rPr>
          <w:color w:val="000000" w:themeColor="text1"/>
          <w:sz w:val="28"/>
          <w:szCs w:val="28"/>
          <w:lang w:val="nl-NL"/>
        </w:rPr>
      </w:pPr>
      <w:r w:rsidRPr="00C83047">
        <w:rPr>
          <w:color w:val="000000" w:themeColor="text1"/>
          <w:spacing w:val="-6"/>
          <w:sz w:val="28"/>
          <w:szCs w:val="28"/>
          <w:lang w:val="nl-NL"/>
        </w:rPr>
        <w:t xml:space="preserve">b) Công ty phân bộ phận đăng ký cổ đông, kiểm phiếu cổ đông thành 02 nhóm làm việc độc lập </w:t>
      </w:r>
      <w:r w:rsidRPr="00C83047">
        <w:rPr>
          <w:color w:val="000000" w:themeColor="text1"/>
          <w:sz w:val="28"/>
          <w:szCs w:val="28"/>
          <w:lang w:val="nl-NL"/>
        </w:rPr>
        <w:t>tương ứng với mỗi hình thức tổ chức đại hội (Đại hội trực tiếp, trực tuyến), sau đó tổng hợp số liệu làm cơ sở tổ chức chung cả Đại hội. Các nội dung khác như: Thông báo, công bố kết quả... được thực hiện như hình thức tổ chức Đại hội cổ đông trực tiếp.</w:t>
      </w:r>
    </w:p>
    <w:p w14:paraId="5FCE53CC" w14:textId="5C0FC1AE" w:rsidR="002C7536" w:rsidRPr="00C83047" w:rsidRDefault="002C753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4.3. </w:t>
      </w:r>
      <w:r w:rsidR="003B7335" w:rsidRPr="00C83047">
        <w:rPr>
          <w:color w:val="000000" w:themeColor="text1"/>
          <w:spacing w:val="-6"/>
          <w:sz w:val="28"/>
          <w:szCs w:val="28"/>
          <w:lang w:val="nl-NL"/>
        </w:rPr>
        <w:t>T</w:t>
      </w:r>
      <w:r w:rsidR="00DF4AA2" w:rsidRPr="00C83047">
        <w:rPr>
          <w:color w:val="000000" w:themeColor="text1"/>
          <w:spacing w:val="-6"/>
          <w:sz w:val="28"/>
          <w:szCs w:val="28"/>
          <w:lang w:val="nl-NL"/>
        </w:rPr>
        <w:t>rong t</w:t>
      </w:r>
      <w:r w:rsidR="003B7335" w:rsidRPr="00C83047">
        <w:rPr>
          <w:color w:val="000000" w:themeColor="text1"/>
          <w:spacing w:val="-6"/>
          <w:sz w:val="28"/>
          <w:szCs w:val="28"/>
          <w:lang w:val="nl-NL"/>
        </w:rPr>
        <w:t>rường hợp Công ty quyết định</w:t>
      </w:r>
      <w:r w:rsidRPr="00C83047">
        <w:rPr>
          <w:color w:val="000000" w:themeColor="text1"/>
          <w:spacing w:val="-6"/>
          <w:sz w:val="28"/>
          <w:szCs w:val="28"/>
          <w:lang w:val="nl-NL"/>
        </w:rPr>
        <w:t xml:space="preserve"> tổ chức họp Đại hội đồng cổ đông thông qua Nghị quyết bằng hình thức Hội nghị trực tuyến hoặc trực tiếp kết hợp với trực tuyến</w:t>
      </w:r>
      <w:r w:rsidR="003B7335" w:rsidRPr="00C83047">
        <w:rPr>
          <w:color w:val="000000" w:themeColor="text1"/>
          <w:spacing w:val="-6"/>
          <w:sz w:val="28"/>
          <w:szCs w:val="28"/>
          <w:lang w:val="nl-NL"/>
        </w:rPr>
        <w:t xml:space="preserve"> sẽ xây dựng phương án/quy định cụ thể để triển khai thực hiện</w:t>
      </w:r>
      <w:r w:rsidRPr="00C83047">
        <w:rPr>
          <w:color w:val="000000" w:themeColor="text1"/>
          <w:spacing w:val="-6"/>
          <w:sz w:val="28"/>
          <w:szCs w:val="28"/>
          <w:lang w:val="nl-NL"/>
        </w:rPr>
        <w:t>.</w:t>
      </w:r>
    </w:p>
    <w:p w14:paraId="64DB470C" w14:textId="00A6802F" w:rsidR="00454DCB" w:rsidRPr="00C83047" w:rsidRDefault="001462C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5</w:t>
      </w:r>
      <w:r w:rsidR="00454DCB" w:rsidRPr="00C83047">
        <w:rPr>
          <w:color w:val="000000" w:themeColor="text1"/>
          <w:spacing w:val="-6"/>
          <w:sz w:val="28"/>
          <w:szCs w:val="28"/>
          <w:lang w:val="nl-NL"/>
        </w:rPr>
        <w:t>. Các hình thức họp Đại hội đồng cổ đông khác: Công ty thực hiện khi có hướng dẫn của các cơ quan có thẩm quyền.</w:t>
      </w:r>
    </w:p>
    <w:p w14:paraId="4B41783E" w14:textId="77777777" w:rsidR="00464417" w:rsidRPr="00C83047" w:rsidRDefault="00464417" w:rsidP="00701F6E">
      <w:pPr>
        <w:spacing w:before="60" w:after="60" w:line="252" w:lineRule="auto"/>
        <w:ind w:firstLine="720"/>
        <w:jc w:val="both"/>
        <w:rPr>
          <w:b/>
          <w:bCs/>
          <w:color w:val="000000" w:themeColor="text1"/>
          <w:spacing w:val="-6"/>
          <w:sz w:val="28"/>
          <w:szCs w:val="28"/>
          <w:lang w:val="nl-NL"/>
        </w:rPr>
      </w:pPr>
      <w:r w:rsidRPr="00C83047">
        <w:rPr>
          <w:b/>
          <w:bCs/>
          <w:color w:val="000000" w:themeColor="text1"/>
          <w:spacing w:val="-6"/>
          <w:sz w:val="28"/>
          <w:szCs w:val="28"/>
          <w:lang w:val="nl-NL"/>
        </w:rPr>
        <w:t xml:space="preserve">Điều </w:t>
      </w:r>
      <w:r w:rsidR="00DA6EFD" w:rsidRPr="00C83047">
        <w:rPr>
          <w:b/>
          <w:bCs/>
          <w:color w:val="000000" w:themeColor="text1"/>
          <w:spacing w:val="-6"/>
          <w:sz w:val="28"/>
          <w:szCs w:val="28"/>
          <w:lang w:val="nl-NL"/>
        </w:rPr>
        <w:t>3</w:t>
      </w:r>
      <w:r w:rsidRPr="00C83047">
        <w:rPr>
          <w:b/>
          <w:bCs/>
          <w:color w:val="000000" w:themeColor="text1"/>
          <w:spacing w:val="-6"/>
          <w:sz w:val="28"/>
          <w:szCs w:val="28"/>
          <w:lang w:val="nl-NL"/>
        </w:rPr>
        <w:t>. Hội đồng quản trị</w:t>
      </w:r>
    </w:p>
    <w:p w14:paraId="29AEB70B" w14:textId="77777777" w:rsidR="00DA6EFD" w:rsidRPr="00C83047" w:rsidRDefault="00464417" w:rsidP="00701F6E">
      <w:pPr>
        <w:spacing w:before="60" w:after="60" w:line="252" w:lineRule="auto"/>
        <w:ind w:firstLine="720"/>
        <w:jc w:val="both"/>
        <w:rPr>
          <w:color w:val="000000" w:themeColor="text1"/>
          <w:spacing w:val="-6"/>
          <w:sz w:val="28"/>
          <w:szCs w:val="28"/>
          <w:lang w:val="nl-NL"/>
        </w:rPr>
      </w:pPr>
      <w:bookmarkStart w:id="9" w:name="bookmark573"/>
      <w:r w:rsidRPr="00C83047">
        <w:rPr>
          <w:color w:val="000000" w:themeColor="text1"/>
          <w:spacing w:val="-6"/>
          <w:sz w:val="28"/>
          <w:szCs w:val="28"/>
          <w:lang w:val="nl-NL"/>
        </w:rPr>
        <w:t>1</w:t>
      </w:r>
      <w:bookmarkEnd w:id="9"/>
      <w:r w:rsidRPr="00C83047">
        <w:rPr>
          <w:color w:val="000000" w:themeColor="text1"/>
          <w:spacing w:val="-6"/>
          <w:sz w:val="28"/>
          <w:szCs w:val="28"/>
          <w:lang w:val="nl-NL"/>
        </w:rPr>
        <w:t>. Vai trò, quyền và nghĩa vụ của H</w:t>
      </w:r>
      <w:r w:rsidR="00CE6A18" w:rsidRPr="00C83047">
        <w:rPr>
          <w:color w:val="000000" w:themeColor="text1"/>
          <w:spacing w:val="-6"/>
          <w:sz w:val="28"/>
          <w:szCs w:val="28"/>
          <w:lang w:val="nl-NL"/>
        </w:rPr>
        <w:t>ĐQT</w:t>
      </w:r>
      <w:r w:rsidRPr="00C83047">
        <w:rPr>
          <w:color w:val="000000" w:themeColor="text1"/>
          <w:spacing w:val="-6"/>
          <w:sz w:val="28"/>
          <w:szCs w:val="28"/>
          <w:lang w:val="nl-NL"/>
        </w:rPr>
        <w:t xml:space="preserve">, trách nhiệm của thành viên </w:t>
      </w:r>
      <w:r w:rsidR="00CE6A18" w:rsidRPr="00C83047">
        <w:rPr>
          <w:color w:val="000000" w:themeColor="text1"/>
          <w:spacing w:val="-6"/>
          <w:sz w:val="28"/>
          <w:szCs w:val="28"/>
          <w:lang w:val="nl-NL"/>
        </w:rPr>
        <w:t>HĐQT</w:t>
      </w:r>
    </w:p>
    <w:p w14:paraId="2EB0F6A4" w14:textId="77777777" w:rsidR="00464417" w:rsidRPr="00C83047" w:rsidRDefault="00DA6EF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a) </w:t>
      </w:r>
      <w:r w:rsidR="00464417" w:rsidRPr="00C83047">
        <w:rPr>
          <w:color w:val="000000" w:themeColor="text1"/>
          <w:spacing w:val="-6"/>
          <w:sz w:val="28"/>
          <w:szCs w:val="28"/>
          <w:lang w:val="nl-NL"/>
        </w:rPr>
        <w:t xml:space="preserve"> Vai trò Hội đồng quản trị</w:t>
      </w:r>
    </w:p>
    <w:p w14:paraId="55F2BCA8" w14:textId="7BA3C3EB" w:rsidR="00464417" w:rsidRPr="00C83047" w:rsidRDefault="00DA6EF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Hội đồng quản trị là cơ quan quản lý </w:t>
      </w:r>
      <w:r w:rsidR="008563E7">
        <w:rPr>
          <w:color w:val="000000" w:themeColor="text1"/>
          <w:spacing w:val="-6"/>
          <w:sz w:val="28"/>
          <w:szCs w:val="28"/>
          <w:lang w:val="nl-NL"/>
        </w:rPr>
        <w:t>C</w:t>
      </w:r>
      <w:r w:rsidR="00464417" w:rsidRPr="00C83047">
        <w:rPr>
          <w:color w:val="000000" w:themeColor="text1"/>
          <w:spacing w:val="-6"/>
          <w:sz w:val="28"/>
          <w:szCs w:val="28"/>
          <w:lang w:val="nl-NL"/>
        </w:rPr>
        <w:t>ông ty, có toàn quyền nhân danh công ty để quyết định, thực hiện quyền và nghĩa vụ của công ty, trừ các quyền và nghĩa vụ thuộc thẩm quyền của Đại hội đồng cổ đông.</w:t>
      </w:r>
    </w:p>
    <w:p w14:paraId="5C3C5305" w14:textId="77777777" w:rsidR="00464417" w:rsidRPr="00C83047" w:rsidRDefault="00DA6EF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Hội đồng quản trị có trách nhiệm giám sát, chỉ đạo Giám đốc và các cán bộ quản lý, cán bộ điều hành khác trong việc quản lý, điều hành công việc kinh doanh hàng ngày của Công ty.</w:t>
      </w:r>
    </w:p>
    <w:p w14:paraId="1149C66E" w14:textId="77777777" w:rsidR="00464417" w:rsidRPr="00C83047" w:rsidRDefault="00DA6EF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b)</w:t>
      </w:r>
      <w:r w:rsidR="00464417" w:rsidRPr="00C83047">
        <w:rPr>
          <w:color w:val="000000" w:themeColor="text1"/>
          <w:spacing w:val="-6"/>
          <w:sz w:val="28"/>
          <w:szCs w:val="28"/>
          <w:lang w:val="nl-NL"/>
        </w:rPr>
        <w:t xml:space="preserve"> Quyền và nghĩa vụ của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 xml:space="preserve">do luật pháp, Điều lệ, các quy chế nội bộ của Công ty và quyết định của Đại hội đồng cổ đông quy định. Cụ thể, HĐQT có những quyền hạn và nghĩa vụ sau: </w:t>
      </w:r>
    </w:p>
    <w:p w14:paraId="564E14BE" w14:textId="77777777" w:rsidR="00464417" w:rsidRPr="00C83047" w:rsidRDefault="00DA6EF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Xác định các mục tiêu hoạt động trên cơ sở các mục tiêu chiến lược được Đại hội đồng cổ đông thông qua;</w:t>
      </w:r>
    </w:p>
    <w:p w14:paraId="0C7EB25D" w14:textId="77777777" w:rsidR="00464417" w:rsidRPr="00C83047" w:rsidRDefault="00DA6EF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 Quyết định chiến lược, kế hoạch phát triển trung hạn và kế hoạch kinh doanh hàng năm của Công ty.</w:t>
      </w:r>
    </w:p>
    <w:p w14:paraId="738D5E7E" w14:textId="77777777" w:rsidR="00464417" w:rsidRPr="00C83047" w:rsidRDefault="00DA6EF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Bầu, miễn nhiệm, bãi nhiệm Chủ tịch HĐQT; Bổ nhiệm, miễn nhiệm, cách chức, ký kết hợp đồng, chấm dứt hợp đồng, khen thưởng, kỷ luật, cho nghỉ chế độ, quyết định mức lương, thù lao, thưởng và lợi ích khác đối với Giám đốc Công ty và các chức danh cán bộ quản lý, cán bộ điều hành khác trên cơ sở Quy chế quản lý của Công ty và theo đề nghị của Giám đốc; Quyết định cử người đại diện thực hiện quyền sở hữu cổ phần hoặc phần vốn góp ở công ty khác cùng với mức thù lao và lợi ích khác của những người đó. Tuy nhiên, việc bãi nhiệm các chức danh cán bộ quản lý, </w:t>
      </w:r>
      <w:r w:rsidR="00464417" w:rsidRPr="00C83047">
        <w:rPr>
          <w:color w:val="000000" w:themeColor="text1"/>
          <w:spacing w:val="-6"/>
          <w:sz w:val="28"/>
          <w:szCs w:val="28"/>
          <w:lang w:val="nl-NL"/>
        </w:rPr>
        <w:lastRenderedPageBreak/>
        <w:t>cán bộ điều hành Công ty không được trái với các quyền theo hợp đồng của những người bị bãi nhiệm (nếu có).</w:t>
      </w:r>
    </w:p>
    <w:p w14:paraId="116EF745" w14:textId="77777777" w:rsidR="00464417" w:rsidRPr="00C83047" w:rsidRDefault="00DA6EF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Quyết định việc góp vốn, mua cổ phần của doanh nghiệp khác với tổng giá trị góp vốn, mua cổ phần dưới 35% tổng giá trị tài sản của Công ty được ghi trong báo cáo tài chính gần nhất đã được kiểm toán theo đề nghị của Giám đốc Công ty; </w:t>
      </w:r>
    </w:p>
    <w:p w14:paraId="6910D054" w14:textId="77777777" w:rsidR="00FD124C" w:rsidRPr="00C83047" w:rsidRDefault="00DA6EF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Quyết định cơ cấu tổ chức, quy chế quản lý nội bộ của Công ty; </w:t>
      </w:r>
      <w:r w:rsidR="00FD124C" w:rsidRPr="00C83047">
        <w:rPr>
          <w:color w:val="000000" w:themeColor="text1"/>
          <w:spacing w:val="-6"/>
          <w:sz w:val="28"/>
          <w:szCs w:val="28"/>
          <w:lang w:val="nl-NL"/>
        </w:rPr>
        <w:t>quyết định thành lập công ty con, chi nhánh, văn phòng đại diện của Công ty. .</w:t>
      </w:r>
    </w:p>
    <w:p w14:paraId="4515248C"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Đề xuất việc tổ chức lại, giải thể hoặc yêu cầu phá sản Công ty, đề xuất Quy chế nội bộ về quản trị Công ty để trình Đại hội đồng cổ đông thông qua theo thẩm quyền. Quyết định tổ chức lại, giải thể, chuyển đổi Công ty, quyết định Quy chế nội bộ về quản trị Công ty</w:t>
      </w:r>
      <w:r w:rsidR="00F15077" w:rsidRPr="00C83047">
        <w:rPr>
          <w:color w:val="000000" w:themeColor="text1"/>
          <w:spacing w:val="-6"/>
          <w:sz w:val="28"/>
          <w:szCs w:val="28"/>
          <w:lang w:val="nl-NL"/>
        </w:rPr>
        <w:t>, Quy chế hoạt động của HĐQT</w:t>
      </w:r>
      <w:r w:rsidRPr="00C83047">
        <w:rPr>
          <w:color w:val="000000" w:themeColor="text1"/>
          <w:spacing w:val="-6"/>
          <w:sz w:val="28"/>
          <w:szCs w:val="28"/>
          <w:lang w:val="nl-NL"/>
        </w:rPr>
        <w:t xml:space="preserve"> sau khi được Đại hội đồng cổ đông chấp thuận thông qua.</w:t>
      </w:r>
    </w:p>
    <w:p w14:paraId="5727D644" w14:textId="77777777" w:rsidR="00464417" w:rsidRPr="00C83047" w:rsidRDefault="00DA6EF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Giải quyết các khiếu nại của Công ty đối với cán bộ quản lý, cán bộ điều hành cũng như quyết định lựa chọn đại diện của Công ty để giải quyết các vấn đề liên quan tới các thủ tục pháp lý chống lại cán bộ quản lý, cán bộ điều hành đó;</w:t>
      </w:r>
    </w:p>
    <w:p w14:paraId="2E53CC84" w14:textId="77777777" w:rsidR="00464417" w:rsidRPr="00C83047" w:rsidRDefault="00DA6EF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 Đề xuất các loại cổ phiếu có thể phát hành và tổng số cổ phiếu phát hành theo từng loại; Quyết định chào bán cổ phần chào bán trong phạm vi số cổ phần được quyền chào bán của từng loại; quyết định huy động thêm vốn theo hình thức khác; Quyết định tiến độ huy động vốn điều lệ của Công ty; Quyết định mua lại cổ phần theo quy định tại Khoản 1 và Khoản 2 Điều 133 Luật doanh nghiệp.</w:t>
      </w:r>
    </w:p>
    <w:p w14:paraId="5FD9A750" w14:textId="77777777" w:rsidR="00464417" w:rsidRPr="00C83047" w:rsidRDefault="00DA6EF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Đề xuất việc phát hành trái phiếu, trái phiếu chuyển đổi thành cổ phiếu và các chứng quyền cho phép người sở hữu mua cổ phiếu theo mức giá định trước; Quyết định giá chào bán trái phiếu, cổ phiếu và các chứng khoán chuyển đổi trong trường hợp được Đại hội đồng cổ đông ủy quyền; </w:t>
      </w:r>
    </w:p>
    <w:p w14:paraId="3BF48D37" w14:textId="77777777" w:rsidR="00464417" w:rsidRPr="00C83047" w:rsidRDefault="00DA6EF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Đề xuất mức cổ tức hàng năm và xác định mức cổ tức tạm thời; tổ chức việc chi trả cổ tức; quyết định thời hạn và thủ tục trả cổ tức hoặc xử lý lỗ phát sinh trong quá trình kinh doanh;</w:t>
      </w:r>
    </w:p>
    <w:p w14:paraId="2FDA5910"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Quyết định phương án đầu tư và dự án đầu tư trong thẩm quyền và giới hạn theo quy định của Điều lệ này và Luật doanh nghiệp;</w:t>
      </w:r>
    </w:p>
    <w:p w14:paraId="66978BBC"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Quyết định giải pháp phát triển thị trường, tiếp thị và công nghệ;</w:t>
      </w:r>
    </w:p>
    <w:p w14:paraId="5ED88BBA"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Chấp thuận các hợp đồng và giao dịch được ký giữa Công ty và những đối tượng quy định tại Khoản 1, Điều 167 Luật Doanh nghiệp có giá trị nhỏ hơn 35% tổng giá trị tài sản của Công ty được ghi trong báo cáo tài chính đã được kiểm toán gần nhất, trừ hợp đồng và giao dịch thuộc thẩm quyền của Đại hội đồng cổ đông. Người đại diện Công ty ký hợp đồng phải thông báo các thành viên HĐQT, BKS về các đối tượng có liên quan đối với hợp đồng, giao dịch đó, đồng thời kèm theo dự thảo hợp đồng hoặc nội dung chủ yếu của giao dịch. HĐQT quyết định việc chấp thuận hoặc giao dịch trong thời hạn 15 ngày, kể từ ngày nhận được thông báo, thành viên HĐQT có lợi ích liên quan không có quyền biểu quyết.</w:t>
      </w:r>
    </w:p>
    <w:p w14:paraId="34755602" w14:textId="22271833"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Thông qua hợp đồng mua, bán, vay, cho vay và hợp đồng khác có giá trị bằng hoặc lớn hơn 35% tổng giá trị tài sản được ghi trong báo cáo tài chính gần nhất của </w:t>
      </w:r>
      <w:r w:rsidR="00464417" w:rsidRPr="00C83047">
        <w:rPr>
          <w:color w:val="000000" w:themeColor="text1"/>
          <w:spacing w:val="-6"/>
          <w:sz w:val="28"/>
          <w:szCs w:val="28"/>
          <w:lang w:val="nl-NL"/>
        </w:rPr>
        <w:lastRenderedPageBreak/>
        <w:t xml:space="preserve">Công ty đã được kiểm toán. Quy định này không áp dụng đối với hợp đồng và giao dịch quy định tại điểm p, Khoản 2 </w:t>
      </w:r>
      <w:r w:rsidR="00464417" w:rsidRPr="00566FB8">
        <w:rPr>
          <w:color w:val="FF0000"/>
          <w:spacing w:val="-6"/>
          <w:sz w:val="28"/>
          <w:szCs w:val="28"/>
          <w:lang w:val="nl-NL"/>
        </w:rPr>
        <w:t>Điều 1</w:t>
      </w:r>
      <w:r w:rsidR="00566FB8" w:rsidRPr="00566FB8">
        <w:rPr>
          <w:color w:val="FF0000"/>
          <w:spacing w:val="-6"/>
          <w:sz w:val="28"/>
          <w:szCs w:val="28"/>
          <w:lang w:val="nl-NL"/>
        </w:rPr>
        <w:t>4</w:t>
      </w:r>
      <w:r w:rsidR="0023261A" w:rsidRPr="00C83047">
        <w:rPr>
          <w:color w:val="000000" w:themeColor="text1"/>
          <w:spacing w:val="-6"/>
          <w:sz w:val="28"/>
          <w:szCs w:val="28"/>
          <w:lang w:val="nl-NL"/>
        </w:rPr>
        <w:t>,</w:t>
      </w:r>
      <w:r w:rsidR="00464417" w:rsidRPr="00C83047">
        <w:rPr>
          <w:color w:val="000000" w:themeColor="text1"/>
          <w:spacing w:val="-6"/>
          <w:sz w:val="28"/>
          <w:szCs w:val="28"/>
          <w:lang w:val="nl-NL"/>
        </w:rPr>
        <w:t xml:space="preserve"> Điều lệ Công ty, Khoản 1 và Khoản 3 Điều 167 Luật doanh nghiệp.</w:t>
      </w:r>
    </w:p>
    <w:p w14:paraId="147152BC"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Quyế</w:t>
      </w:r>
      <w:r w:rsidR="00FD124C" w:rsidRPr="00C83047">
        <w:rPr>
          <w:color w:val="000000" w:themeColor="text1"/>
          <w:spacing w:val="-6"/>
          <w:sz w:val="28"/>
          <w:szCs w:val="28"/>
          <w:lang w:val="nl-NL"/>
        </w:rPr>
        <w:t xml:space="preserve">t định đầu tư,  bán </w:t>
      </w:r>
      <w:r w:rsidR="00464417" w:rsidRPr="00C83047">
        <w:rPr>
          <w:color w:val="000000" w:themeColor="text1"/>
          <w:spacing w:val="-6"/>
          <w:sz w:val="28"/>
          <w:szCs w:val="28"/>
          <w:lang w:val="nl-NL"/>
        </w:rPr>
        <w:t>tài sản của Công ty có giá trị nhỏ hơn 35% tổng giá trị tài sản của Công ty được ghi trong báo cáo tài chính gần nhất</w:t>
      </w:r>
      <w:r w:rsidR="00FD124C" w:rsidRPr="00C83047">
        <w:rPr>
          <w:color w:val="000000" w:themeColor="text1"/>
          <w:spacing w:val="-6"/>
          <w:sz w:val="28"/>
          <w:szCs w:val="28"/>
          <w:lang w:val="nl-NL"/>
        </w:rPr>
        <w:t xml:space="preserve"> đã được kiểm toán</w:t>
      </w:r>
      <w:r w:rsidR="00464417" w:rsidRPr="00C83047">
        <w:rPr>
          <w:color w:val="000000" w:themeColor="text1"/>
          <w:spacing w:val="-6"/>
          <w:sz w:val="28"/>
          <w:szCs w:val="28"/>
          <w:lang w:val="nl-NL"/>
        </w:rPr>
        <w:t>.</w:t>
      </w:r>
    </w:p>
    <w:p w14:paraId="5A7FBF20"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Quyết định hợp đồng, giao dịch vay, cho vay, bán tài sản có giá trị bằng hoặc nhỏ hơn 10% tổng giá trị tài sản của doanh nghiệp ghi trong báo cáo tài chính gần nhất giữa công ty và cổ đông sở hữu từ 51% tổng số cổ phần có quyền biểu quyết trở lên hoặc người có liên quan của cổ đông đó.</w:t>
      </w:r>
    </w:p>
    <w:p w14:paraId="71D41DBE"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Duyệt chương trình, nội dung tài liệu phục vụ họp Đại hội đồng cổ đông, triệu tập họp Đại hội hoặc lấy ý kiến để Đại hội thông qua nghị quyết;</w:t>
      </w:r>
    </w:p>
    <w:p w14:paraId="7185EA2C" w14:textId="77777777" w:rsidR="00464417" w:rsidRPr="00F062FC" w:rsidRDefault="00DE0CC6" w:rsidP="00701F6E">
      <w:pPr>
        <w:spacing w:before="60" w:after="60" w:line="252" w:lineRule="auto"/>
        <w:ind w:firstLine="720"/>
        <w:jc w:val="both"/>
        <w:rPr>
          <w:color w:val="000000" w:themeColor="text1"/>
          <w:sz w:val="28"/>
          <w:szCs w:val="28"/>
          <w:lang w:val="nl-NL"/>
        </w:rPr>
      </w:pPr>
      <w:r w:rsidRPr="00F062FC">
        <w:rPr>
          <w:color w:val="000000" w:themeColor="text1"/>
          <w:sz w:val="28"/>
          <w:szCs w:val="28"/>
          <w:lang w:val="nl-NL"/>
        </w:rPr>
        <w:t>-</w:t>
      </w:r>
      <w:r w:rsidR="00464417" w:rsidRPr="00F062FC">
        <w:rPr>
          <w:color w:val="000000" w:themeColor="text1"/>
          <w:sz w:val="28"/>
          <w:szCs w:val="28"/>
          <w:lang w:val="nl-NL"/>
        </w:rPr>
        <w:t xml:space="preserve"> Trình báo cáo tài chính hằng năm đã được kiểm toán lên Đại hội đồng cổ đông;</w:t>
      </w:r>
    </w:p>
    <w:p w14:paraId="39758668" w14:textId="77777777" w:rsidR="00FF6AC6"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FF6AC6" w:rsidRPr="00C83047">
        <w:rPr>
          <w:color w:val="000000" w:themeColor="text1"/>
          <w:spacing w:val="-6"/>
          <w:sz w:val="28"/>
          <w:szCs w:val="28"/>
          <w:lang w:val="nl-NL"/>
        </w:rPr>
        <w:t xml:space="preserve"> Báo cáo Đại hội đồng cổ đông biết việc HĐQT bổ nhiệm Giám đốc.</w:t>
      </w:r>
    </w:p>
    <w:p w14:paraId="6CB21753"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Được cung cấp các thông tin, tài liệu về tình hình tài chính, hoạt động kinh doanh của Công ty và của các đơn vị trong Công ty (nếu có) </w:t>
      </w:r>
    </w:p>
    <w:p w14:paraId="0735B94D"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Các quyền và nghĩa vụ khác theo quy định.</w:t>
      </w:r>
    </w:p>
    <w:p w14:paraId="3312730D" w14:textId="271AA48C"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2. Đề cử, ứng cử, bầu, miễn nhiệm</w:t>
      </w:r>
      <w:r w:rsidR="00D76F96" w:rsidRPr="00C83047">
        <w:rPr>
          <w:color w:val="000000" w:themeColor="text1"/>
          <w:spacing w:val="-6"/>
          <w:sz w:val="28"/>
          <w:szCs w:val="28"/>
          <w:lang w:val="nl-NL"/>
        </w:rPr>
        <w:t>,</w:t>
      </w:r>
      <w:r w:rsidRPr="00C83047">
        <w:rPr>
          <w:color w:val="000000" w:themeColor="text1"/>
          <w:spacing w:val="-6"/>
          <w:sz w:val="28"/>
          <w:szCs w:val="28"/>
          <w:lang w:val="nl-NL"/>
        </w:rPr>
        <w:t xml:space="preserve"> bãi nhiệm thành viên </w:t>
      </w:r>
      <w:r w:rsidR="00A00882" w:rsidRPr="00C83047">
        <w:rPr>
          <w:color w:val="000000" w:themeColor="text1"/>
          <w:spacing w:val="-6"/>
          <w:sz w:val="28"/>
          <w:szCs w:val="28"/>
          <w:lang w:val="nl-NL"/>
        </w:rPr>
        <w:t>Hội đồng quản trị</w:t>
      </w:r>
    </w:p>
    <w:p w14:paraId="65D4766A"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a)</w:t>
      </w:r>
      <w:r w:rsidR="00464417" w:rsidRPr="00C83047">
        <w:rPr>
          <w:color w:val="000000" w:themeColor="text1"/>
          <w:spacing w:val="-6"/>
          <w:sz w:val="28"/>
          <w:szCs w:val="28"/>
          <w:lang w:val="nl-NL"/>
        </w:rPr>
        <w:t xml:space="preserve"> Nhiệm kỳ và số lượng thành viên Hội đồng quản trị;</w:t>
      </w:r>
    </w:p>
    <w:p w14:paraId="22CF9F4B"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Số lượng thành viên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 xml:space="preserve">là năm (5) người do Đại hội bầu và bãi miễn. </w:t>
      </w:r>
    </w:p>
    <w:p w14:paraId="121ED179"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Nhiệm kỳ của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 xml:space="preserve">là năm (05) năm. Nhiệm kỳ của thành viên </w:t>
      </w:r>
      <w:r w:rsidR="00CE6A18" w:rsidRPr="00C83047">
        <w:rPr>
          <w:color w:val="000000" w:themeColor="text1"/>
          <w:spacing w:val="-6"/>
          <w:sz w:val="28"/>
          <w:szCs w:val="28"/>
          <w:lang w:val="nl-NL"/>
        </w:rPr>
        <w:t>HĐQT</w:t>
      </w:r>
      <w:r w:rsidR="00464417" w:rsidRPr="00C83047">
        <w:rPr>
          <w:color w:val="000000" w:themeColor="text1"/>
          <w:spacing w:val="-6"/>
          <w:sz w:val="28"/>
          <w:szCs w:val="28"/>
          <w:lang w:val="nl-NL"/>
        </w:rPr>
        <w:t xml:space="preserve"> không quá năm (05) năm; thành viên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 xml:space="preserve">có thể được bầu lại với số nhiệm kỳ không hạn chế. Một cá nhân chỉ được bầu làm thành viên độc lập Hội đồng quản trị của một Công ty không quá 02 nhiệm kỳ liên tục. Trường hợp có thành viên được bầu bổ sung hoặc thay thế thành viên bị miễn nhiệm, bãi nhiệm trong thời hạn nhiệm kỳ thì nhiệm kỳ của thành viên đó là thời hạn còn lại của nhiệm kỳ </w:t>
      </w:r>
      <w:r w:rsidR="00CE6A18" w:rsidRPr="00C83047">
        <w:rPr>
          <w:color w:val="000000" w:themeColor="text1"/>
          <w:spacing w:val="-6"/>
          <w:sz w:val="28"/>
          <w:szCs w:val="28"/>
          <w:lang w:val="nl-NL"/>
        </w:rPr>
        <w:t>HĐQT</w:t>
      </w:r>
      <w:r w:rsidR="00464417" w:rsidRPr="00C83047">
        <w:rPr>
          <w:color w:val="000000" w:themeColor="text1"/>
          <w:spacing w:val="-6"/>
          <w:sz w:val="28"/>
          <w:szCs w:val="28"/>
          <w:lang w:val="nl-NL"/>
        </w:rPr>
        <w:t xml:space="preserve">. Thành viên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không nhất thiết phải là người nắm giữ cổ phần của Công ty.</w:t>
      </w:r>
    </w:p>
    <w:p w14:paraId="4356BE89"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 xml:space="preserve">của nhiệm kỳ vừa kết thúc tiếp tục hoạt động cho đến khi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mới được bầu và tiếp quản công việc.</w:t>
      </w:r>
    </w:p>
    <w:p w14:paraId="71D874B8"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b) </w:t>
      </w:r>
      <w:r w:rsidR="00464417" w:rsidRPr="00C83047">
        <w:rPr>
          <w:color w:val="000000" w:themeColor="text1"/>
          <w:spacing w:val="-6"/>
          <w:sz w:val="28"/>
          <w:szCs w:val="28"/>
          <w:lang w:val="nl-NL"/>
        </w:rPr>
        <w:t xml:space="preserve">Cơ cấu, tiêu chuẩn và điều kiện của thành viên </w:t>
      </w:r>
      <w:r w:rsidR="00CE6A18" w:rsidRPr="00C83047">
        <w:rPr>
          <w:color w:val="000000" w:themeColor="text1"/>
          <w:spacing w:val="-6"/>
          <w:sz w:val="28"/>
          <w:szCs w:val="28"/>
          <w:lang w:val="nl-NL"/>
        </w:rPr>
        <w:t>HĐQT:</w:t>
      </w:r>
    </w:p>
    <w:p w14:paraId="1802A6B7" w14:textId="6F0D26FE" w:rsidR="004D4519" w:rsidRPr="00C83047" w:rsidRDefault="00464417"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 xml:space="preserve"> </w:t>
      </w:r>
      <w:r w:rsidR="004D4519" w:rsidRPr="00C83047">
        <w:rPr>
          <w:color w:val="000000" w:themeColor="text1"/>
          <w:sz w:val="28"/>
          <w:szCs w:val="28"/>
          <w:lang w:val="nl-NL"/>
        </w:rPr>
        <w:t xml:space="preserve">- Cơ cấu thành viên </w:t>
      </w:r>
      <w:r w:rsidR="00CE6A18" w:rsidRPr="00C83047">
        <w:rPr>
          <w:color w:val="000000" w:themeColor="text1"/>
          <w:sz w:val="28"/>
          <w:szCs w:val="28"/>
          <w:lang w:val="nl-NL"/>
        </w:rPr>
        <w:t xml:space="preserve">HĐQT </w:t>
      </w:r>
      <w:r w:rsidR="004D4519" w:rsidRPr="00C83047">
        <w:rPr>
          <w:color w:val="000000" w:themeColor="text1"/>
          <w:sz w:val="28"/>
          <w:szCs w:val="28"/>
          <w:lang w:val="nl-NL"/>
        </w:rPr>
        <w:t xml:space="preserve">được quy định theo </w:t>
      </w:r>
      <w:r w:rsidR="004D4519" w:rsidRPr="00A6395F">
        <w:rPr>
          <w:color w:val="7030A0"/>
          <w:sz w:val="28"/>
          <w:szCs w:val="28"/>
          <w:lang w:val="nl-NL"/>
        </w:rPr>
        <w:t>khoản 4 Điều 2</w:t>
      </w:r>
      <w:r w:rsidR="00A6395F" w:rsidRPr="00A6395F">
        <w:rPr>
          <w:color w:val="7030A0"/>
          <w:sz w:val="28"/>
          <w:szCs w:val="28"/>
          <w:lang w:val="nl-NL"/>
        </w:rPr>
        <w:t>5</w:t>
      </w:r>
      <w:r w:rsidR="0023261A" w:rsidRPr="00A6395F">
        <w:rPr>
          <w:color w:val="7030A0"/>
          <w:sz w:val="28"/>
          <w:szCs w:val="28"/>
          <w:lang w:val="nl-NL"/>
        </w:rPr>
        <w:t>,</w:t>
      </w:r>
      <w:r w:rsidR="004D4519" w:rsidRPr="00A6395F">
        <w:rPr>
          <w:color w:val="7030A0"/>
          <w:sz w:val="28"/>
          <w:szCs w:val="28"/>
          <w:lang w:val="nl-NL"/>
        </w:rPr>
        <w:t xml:space="preserve"> </w:t>
      </w:r>
      <w:r w:rsidR="004D4519" w:rsidRPr="00C83047">
        <w:rPr>
          <w:color w:val="000000" w:themeColor="text1"/>
          <w:sz w:val="28"/>
          <w:szCs w:val="28"/>
          <w:lang w:val="nl-NL"/>
        </w:rPr>
        <w:t>Điều lệ Công ty;</w:t>
      </w:r>
    </w:p>
    <w:p w14:paraId="38C2754D"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Tiêu chuẩn và điều kiện của thành viên Hội đồng quản trị:</w:t>
      </w:r>
    </w:p>
    <w:p w14:paraId="171AD501" w14:textId="77777777" w:rsidR="004D4519" w:rsidRPr="00C83047" w:rsidRDefault="004D451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Thành viên </w:t>
      </w:r>
      <w:r w:rsidR="00CE6A18" w:rsidRPr="00C83047">
        <w:rPr>
          <w:color w:val="000000" w:themeColor="text1"/>
          <w:spacing w:val="-6"/>
          <w:sz w:val="28"/>
          <w:szCs w:val="28"/>
          <w:lang w:val="nl-NL"/>
        </w:rPr>
        <w:t xml:space="preserve">HĐQT </w:t>
      </w:r>
      <w:r w:rsidRPr="00C83047">
        <w:rPr>
          <w:color w:val="000000" w:themeColor="text1"/>
          <w:spacing w:val="-6"/>
          <w:sz w:val="28"/>
          <w:szCs w:val="28"/>
          <w:lang w:val="nl-NL"/>
        </w:rPr>
        <w:t>phải đáp ứng các tiêu chuẩn và điều kiện theo quy định tại khoản 1, khoản 2 Điều 155 Luật doanh nghiệp.</w:t>
      </w:r>
    </w:p>
    <w:p w14:paraId="7B6A4C85" w14:textId="7777777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c) </w:t>
      </w:r>
      <w:r w:rsidR="00464417" w:rsidRPr="00C83047">
        <w:rPr>
          <w:color w:val="000000" w:themeColor="text1"/>
          <w:spacing w:val="-6"/>
          <w:sz w:val="28"/>
          <w:szCs w:val="28"/>
          <w:lang w:val="nl-NL"/>
        </w:rPr>
        <w:t xml:space="preserve"> Đề cử, ứng cử thành viên Hội đồng quản trị;</w:t>
      </w:r>
    </w:p>
    <w:p w14:paraId="38067D42" w14:textId="4CA9F6E7" w:rsidR="00D4781F" w:rsidRPr="00C83047" w:rsidRDefault="00D4781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Thực hiện theo khoản </w:t>
      </w:r>
      <w:r w:rsidRPr="00A6395F">
        <w:rPr>
          <w:color w:val="7030A0"/>
          <w:spacing w:val="-6"/>
          <w:sz w:val="28"/>
          <w:szCs w:val="28"/>
          <w:lang w:val="nl-NL"/>
        </w:rPr>
        <w:t>1, 2, 3 Điều 2</w:t>
      </w:r>
      <w:r w:rsidR="00A6395F" w:rsidRPr="00A6395F">
        <w:rPr>
          <w:color w:val="7030A0"/>
          <w:spacing w:val="-6"/>
          <w:sz w:val="28"/>
          <w:szCs w:val="28"/>
          <w:lang w:val="nl-NL"/>
        </w:rPr>
        <w:t>4</w:t>
      </w:r>
      <w:r w:rsidR="00BA78B2" w:rsidRPr="00A6395F">
        <w:rPr>
          <w:color w:val="7030A0"/>
          <w:spacing w:val="-6"/>
          <w:sz w:val="28"/>
          <w:szCs w:val="28"/>
          <w:lang w:val="nl-NL"/>
        </w:rPr>
        <w:t>,</w:t>
      </w:r>
      <w:r w:rsidRPr="00A6395F">
        <w:rPr>
          <w:color w:val="7030A0"/>
          <w:spacing w:val="-6"/>
          <w:sz w:val="28"/>
          <w:szCs w:val="28"/>
          <w:lang w:val="nl-NL"/>
        </w:rPr>
        <w:t xml:space="preserve"> </w:t>
      </w:r>
      <w:r w:rsidRPr="00C83047">
        <w:rPr>
          <w:color w:val="000000" w:themeColor="text1"/>
          <w:spacing w:val="-6"/>
          <w:sz w:val="28"/>
          <w:szCs w:val="28"/>
          <w:lang w:val="nl-NL"/>
        </w:rPr>
        <w:t>Điều lệ Công ty</w:t>
      </w:r>
    </w:p>
    <w:p w14:paraId="6C001907" w14:textId="3B8177E7" w:rsidR="00464417"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d)</w:t>
      </w:r>
      <w:r w:rsidR="00464417" w:rsidRPr="00C83047">
        <w:rPr>
          <w:color w:val="000000" w:themeColor="text1"/>
          <w:spacing w:val="-6"/>
          <w:sz w:val="28"/>
          <w:szCs w:val="28"/>
          <w:lang w:val="nl-NL"/>
        </w:rPr>
        <w:t xml:space="preserve"> Cách thức bầu thành viên Hội đồng quản trị</w:t>
      </w:r>
      <w:r w:rsidR="00B768D3" w:rsidRPr="00C83047">
        <w:rPr>
          <w:color w:val="000000" w:themeColor="text1"/>
          <w:spacing w:val="-6"/>
          <w:sz w:val="28"/>
          <w:szCs w:val="28"/>
          <w:lang w:val="nl-NL"/>
        </w:rPr>
        <w:t xml:space="preserve">: </w:t>
      </w:r>
      <w:r w:rsidR="00B768D3" w:rsidRPr="00A6395F">
        <w:rPr>
          <w:color w:val="7030A0"/>
          <w:spacing w:val="-6"/>
          <w:sz w:val="28"/>
          <w:szCs w:val="28"/>
          <w:lang w:val="nl-NL"/>
        </w:rPr>
        <w:t>theo Điều 4</w:t>
      </w:r>
      <w:r w:rsidR="00A6395F" w:rsidRPr="00A6395F">
        <w:rPr>
          <w:color w:val="7030A0"/>
          <w:spacing w:val="-6"/>
          <w:sz w:val="28"/>
          <w:szCs w:val="28"/>
          <w:lang w:val="nl-NL"/>
        </w:rPr>
        <w:t>1</w:t>
      </w:r>
      <w:r w:rsidR="00BA78B2" w:rsidRPr="00A6395F">
        <w:rPr>
          <w:color w:val="7030A0"/>
          <w:spacing w:val="-6"/>
          <w:sz w:val="28"/>
          <w:szCs w:val="28"/>
          <w:lang w:val="nl-NL"/>
        </w:rPr>
        <w:t>,</w:t>
      </w:r>
      <w:r w:rsidR="00B768D3" w:rsidRPr="00A6395F">
        <w:rPr>
          <w:color w:val="7030A0"/>
          <w:spacing w:val="-6"/>
          <w:sz w:val="28"/>
          <w:szCs w:val="28"/>
          <w:lang w:val="nl-NL"/>
        </w:rPr>
        <w:t xml:space="preserve"> Điều </w:t>
      </w:r>
      <w:r w:rsidR="00B768D3" w:rsidRPr="00C83047">
        <w:rPr>
          <w:color w:val="000000" w:themeColor="text1"/>
          <w:spacing w:val="-6"/>
          <w:sz w:val="28"/>
          <w:szCs w:val="28"/>
          <w:lang w:val="nl-NL"/>
        </w:rPr>
        <w:t>lệ Công ty</w:t>
      </w:r>
      <w:r w:rsidR="00464417" w:rsidRPr="00C83047">
        <w:rPr>
          <w:color w:val="000000" w:themeColor="text1"/>
          <w:spacing w:val="-6"/>
          <w:sz w:val="28"/>
          <w:szCs w:val="28"/>
          <w:lang w:val="nl-NL"/>
        </w:rPr>
        <w:t>.</w:t>
      </w:r>
    </w:p>
    <w:p w14:paraId="5ACD0964" w14:textId="343F2B5A" w:rsidR="00464417" w:rsidRPr="00C83047" w:rsidRDefault="00D76F9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e</w:t>
      </w:r>
      <w:r w:rsidR="00DE0CC6" w:rsidRPr="00C83047">
        <w:rPr>
          <w:color w:val="000000" w:themeColor="text1"/>
          <w:spacing w:val="-6"/>
          <w:sz w:val="28"/>
          <w:szCs w:val="28"/>
          <w:lang w:val="nl-NL"/>
        </w:rPr>
        <w:t>)</w:t>
      </w:r>
      <w:r w:rsidR="00464417" w:rsidRPr="00C83047">
        <w:rPr>
          <w:color w:val="000000" w:themeColor="text1"/>
          <w:spacing w:val="-6"/>
          <w:sz w:val="28"/>
          <w:szCs w:val="28"/>
          <w:lang w:val="nl-NL"/>
        </w:rPr>
        <w:t xml:space="preserve"> Các trường hợp miễn nhiệm, bãi nhiệm thành viên Hội đồng quản trị</w:t>
      </w:r>
    </w:p>
    <w:p w14:paraId="06EE383E" w14:textId="77777777" w:rsidR="00464417" w:rsidRPr="00C83047" w:rsidRDefault="00464417"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lastRenderedPageBreak/>
        <w:t xml:space="preserve">Một thành viên HĐQT sẽ không còn tư cách thành viên HĐQT trong các trường hợp sau: </w:t>
      </w:r>
    </w:p>
    <w:p w14:paraId="7BF0601C" w14:textId="77777777" w:rsidR="001549CC"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1549CC" w:rsidRPr="00C83047">
        <w:rPr>
          <w:color w:val="000000" w:themeColor="text1"/>
          <w:spacing w:val="-6"/>
          <w:sz w:val="28"/>
          <w:szCs w:val="28"/>
          <w:lang w:val="nl-NL"/>
        </w:rPr>
        <w:t xml:space="preserve"> Không đủ tư cách làm thành viên HĐQT nữa theo quy định của Luật doanh nghiệp hoặc bị luật pháp cấm làm thành viên HĐQT;</w:t>
      </w:r>
    </w:p>
    <w:p w14:paraId="4FA41E36" w14:textId="77777777" w:rsidR="001549CC" w:rsidRPr="00C83047" w:rsidRDefault="00DE0CC6"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w:t>
      </w:r>
      <w:r w:rsidR="001549CC" w:rsidRPr="00C83047">
        <w:rPr>
          <w:color w:val="000000" w:themeColor="text1"/>
          <w:sz w:val="28"/>
          <w:szCs w:val="28"/>
          <w:lang w:val="nl-NL"/>
        </w:rPr>
        <w:t xml:space="preserve"> Gửi đơn bằng văn bản xin từ chức đến trụ sở chính của Công ty và được chấp nhận</w:t>
      </w:r>
    </w:p>
    <w:p w14:paraId="6627EA30" w14:textId="77777777" w:rsidR="001549CC" w:rsidRPr="00C83047" w:rsidRDefault="00DE0CC6"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w:t>
      </w:r>
      <w:r w:rsidR="001549CC" w:rsidRPr="00C83047">
        <w:rPr>
          <w:color w:val="000000" w:themeColor="text1"/>
          <w:sz w:val="28"/>
          <w:szCs w:val="28"/>
          <w:lang w:val="nl-NL"/>
        </w:rPr>
        <w:t xml:space="preserve"> Bị mất hoặc hạn chế năng lực hành vi dân sự; </w:t>
      </w:r>
    </w:p>
    <w:p w14:paraId="245014D9" w14:textId="77777777" w:rsidR="001549CC" w:rsidRPr="00C83047" w:rsidRDefault="00DE0CC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1549CC" w:rsidRPr="00C83047">
        <w:rPr>
          <w:color w:val="000000" w:themeColor="text1"/>
          <w:spacing w:val="-6"/>
          <w:sz w:val="28"/>
          <w:szCs w:val="28"/>
          <w:lang w:val="nl-NL"/>
        </w:rPr>
        <w:t xml:space="preserve"> Vắng mặt, không tham dự các cuộc họp của HĐQT liên tục trong vòng 6 tháng mà không có sự cho phép của HĐQT và HĐQT đã phán quyết rằng chức vụ của người này bị bỏ trống, trừ trường hợp bất khả kháng;</w:t>
      </w:r>
    </w:p>
    <w:p w14:paraId="2F3C8167" w14:textId="77777777" w:rsidR="001549CC" w:rsidRPr="00C83047" w:rsidRDefault="00DE0CC6"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w:t>
      </w:r>
      <w:r w:rsidR="001549CC" w:rsidRPr="00C83047">
        <w:rPr>
          <w:color w:val="000000" w:themeColor="text1"/>
          <w:sz w:val="28"/>
          <w:szCs w:val="28"/>
          <w:lang w:val="nl-NL"/>
        </w:rPr>
        <w:t xml:space="preserve"> Bị bãi nhiệm, miễn nhiệm thành viên HĐQT theo quyết định của Đại hội đồng cổ đông;</w:t>
      </w:r>
    </w:p>
    <w:p w14:paraId="3F3D2B94" w14:textId="77777777" w:rsidR="001549CC" w:rsidRPr="00C83047" w:rsidRDefault="009E3B53"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w:t>
      </w:r>
      <w:r w:rsidR="001549CC" w:rsidRPr="00C83047">
        <w:rPr>
          <w:color w:val="000000" w:themeColor="text1"/>
          <w:sz w:val="28"/>
          <w:szCs w:val="28"/>
          <w:lang w:val="nl-NL"/>
        </w:rPr>
        <w:t xml:space="preserve"> Không còn là đại diện theo uỷ quyền của cổ đông là tổ chức theo quyết định của tổ chức đó;</w:t>
      </w:r>
    </w:p>
    <w:p w14:paraId="28BD9A78" w14:textId="77777777" w:rsidR="001549CC" w:rsidRPr="00C83047" w:rsidRDefault="009E3B53"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w:t>
      </w:r>
      <w:r w:rsidR="001549CC" w:rsidRPr="00C83047">
        <w:rPr>
          <w:color w:val="000000" w:themeColor="text1"/>
          <w:sz w:val="28"/>
          <w:szCs w:val="28"/>
          <w:lang w:val="nl-NL"/>
        </w:rPr>
        <w:t xml:space="preserve"> Là đại diện theo uỷ quyền của cổ đông là tổ chức, nhưng tổ chức đó không còn là cổ đông của Công ty nữa.</w:t>
      </w:r>
    </w:p>
    <w:p w14:paraId="0CDBAEEF" w14:textId="77777777" w:rsidR="001549CC" w:rsidRPr="00C83047" w:rsidRDefault="009E3B53"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w:t>
      </w:r>
      <w:r w:rsidR="001549CC" w:rsidRPr="00C83047">
        <w:rPr>
          <w:color w:val="000000" w:themeColor="text1"/>
          <w:sz w:val="28"/>
          <w:szCs w:val="28"/>
          <w:lang w:val="nl-NL"/>
        </w:rPr>
        <w:t xml:space="preserve"> Theo quyết định của Đại hội đồng cổ đông;</w:t>
      </w:r>
    </w:p>
    <w:p w14:paraId="62D2C949" w14:textId="77777777" w:rsidR="001549CC" w:rsidRPr="00C83047" w:rsidRDefault="009E3B53"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w:t>
      </w:r>
      <w:r w:rsidR="001549CC" w:rsidRPr="00C83047">
        <w:rPr>
          <w:color w:val="000000" w:themeColor="text1"/>
          <w:sz w:val="28"/>
          <w:szCs w:val="28"/>
          <w:lang w:val="nl-NL"/>
        </w:rPr>
        <w:t xml:space="preserve"> Cung cấp thông tin cá nhân sai khi gửi cho Công ty với tư cách là ứng cử viên Hội đồng quản trị;</w:t>
      </w:r>
    </w:p>
    <w:p w14:paraId="4B80D3C7" w14:textId="77777777" w:rsidR="001549CC" w:rsidRPr="00C83047" w:rsidRDefault="009E3B53"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w:t>
      </w:r>
      <w:r w:rsidR="001549CC" w:rsidRPr="00C83047">
        <w:rPr>
          <w:color w:val="000000" w:themeColor="text1"/>
          <w:sz w:val="28"/>
          <w:szCs w:val="28"/>
          <w:lang w:val="nl-NL"/>
        </w:rPr>
        <w:t xml:space="preserve"> Các trường hợp khác theo quy định của pháp luật.</w:t>
      </w:r>
    </w:p>
    <w:p w14:paraId="22ECAFA9" w14:textId="5DCD3702" w:rsidR="00464417" w:rsidRPr="00C83047" w:rsidRDefault="00D76F9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f</w:t>
      </w:r>
      <w:r w:rsidR="00EE3273" w:rsidRPr="00C83047">
        <w:rPr>
          <w:color w:val="000000" w:themeColor="text1"/>
          <w:spacing w:val="-6"/>
          <w:sz w:val="28"/>
          <w:szCs w:val="28"/>
          <w:lang w:val="nl-NL"/>
        </w:rPr>
        <w:t>)</w:t>
      </w:r>
      <w:r w:rsidR="00464417" w:rsidRPr="00C83047">
        <w:rPr>
          <w:color w:val="000000" w:themeColor="text1"/>
          <w:spacing w:val="-6"/>
          <w:sz w:val="28"/>
          <w:szCs w:val="28"/>
          <w:lang w:val="nl-NL"/>
        </w:rPr>
        <w:t xml:space="preserve"> Việc bổ nhiệm các thành viên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phải được công bố thông tin theo các quy định của pháp luật về chứng khoán và thị trường chứng khoán.</w:t>
      </w:r>
    </w:p>
    <w:p w14:paraId="6D1BA45C" w14:textId="77777777" w:rsidR="003F50AA" w:rsidRPr="00C83047" w:rsidRDefault="003F50AA"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g) Cách thức giới thiệu ứng viên thành viên Hội đồng quản trị:</w:t>
      </w:r>
    </w:p>
    <w:p w14:paraId="587D3F94" w14:textId="1B128AFE" w:rsidR="003F50AA" w:rsidRPr="00C83047" w:rsidRDefault="003F50AA"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Thực hiện theo </w:t>
      </w:r>
      <w:r w:rsidRPr="00A6395F">
        <w:rPr>
          <w:color w:val="7030A0"/>
          <w:spacing w:val="-6"/>
          <w:sz w:val="28"/>
          <w:szCs w:val="28"/>
          <w:lang w:val="nl-NL"/>
        </w:rPr>
        <w:t>khoản 2 Điều 2</w:t>
      </w:r>
      <w:r w:rsidR="00A6395F" w:rsidRPr="00A6395F">
        <w:rPr>
          <w:color w:val="7030A0"/>
          <w:spacing w:val="-6"/>
          <w:sz w:val="28"/>
          <w:szCs w:val="28"/>
          <w:lang w:val="nl-NL"/>
        </w:rPr>
        <w:t>4</w:t>
      </w:r>
      <w:r w:rsidR="00BA78B2" w:rsidRPr="00A6395F">
        <w:rPr>
          <w:color w:val="7030A0"/>
          <w:spacing w:val="-6"/>
          <w:sz w:val="28"/>
          <w:szCs w:val="28"/>
          <w:lang w:val="nl-NL"/>
        </w:rPr>
        <w:t>,</w:t>
      </w:r>
      <w:r w:rsidRPr="00A6395F">
        <w:rPr>
          <w:color w:val="7030A0"/>
          <w:spacing w:val="-6"/>
          <w:sz w:val="28"/>
          <w:szCs w:val="28"/>
          <w:lang w:val="nl-NL"/>
        </w:rPr>
        <w:t xml:space="preserve"> </w:t>
      </w:r>
      <w:r w:rsidRPr="00C83047">
        <w:rPr>
          <w:color w:val="000000" w:themeColor="text1"/>
          <w:spacing w:val="-6"/>
          <w:sz w:val="28"/>
          <w:szCs w:val="28"/>
          <w:lang w:val="nl-NL"/>
        </w:rPr>
        <w:t>Điều lệ Công ty: Cổ đông hoặc nhóm cổ đông sở hữu từ 10% tổng số cổ phần phổ thông trở có quyền đề cử ứng cử viên Hội đồng quản trị theo quy định của Luật Doanh nghiệp và Điều lệ Công ty.</w:t>
      </w:r>
    </w:p>
    <w:p w14:paraId="57FCE8CE" w14:textId="77777777" w:rsidR="00464417" w:rsidRPr="00C83047" w:rsidRDefault="00EE3273"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h)  </w:t>
      </w:r>
      <w:r w:rsidR="00464417" w:rsidRPr="00C83047">
        <w:rPr>
          <w:color w:val="000000" w:themeColor="text1"/>
          <w:spacing w:val="-6"/>
          <w:sz w:val="28"/>
          <w:szCs w:val="28"/>
          <w:lang w:val="nl-NL"/>
        </w:rPr>
        <w:t xml:space="preserve">Bầu, bãi nhiệm, miễn nhiệm Chủ tịch </w:t>
      </w:r>
      <w:r w:rsidR="00CE6A18" w:rsidRPr="00C83047">
        <w:rPr>
          <w:color w:val="000000" w:themeColor="text1"/>
          <w:spacing w:val="-6"/>
          <w:sz w:val="28"/>
          <w:szCs w:val="28"/>
          <w:lang w:val="nl-NL"/>
        </w:rPr>
        <w:t>HĐQT</w:t>
      </w:r>
      <w:r w:rsidR="00464417" w:rsidRPr="00C83047">
        <w:rPr>
          <w:color w:val="000000" w:themeColor="text1"/>
          <w:spacing w:val="-6"/>
          <w:sz w:val="28"/>
          <w:szCs w:val="28"/>
          <w:lang w:val="nl-NL"/>
        </w:rPr>
        <w:t>.</w:t>
      </w:r>
    </w:p>
    <w:p w14:paraId="1C7C1116" w14:textId="0F90FE02" w:rsidR="00374002" w:rsidRPr="00C83047" w:rsidRDefault="0037400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Thực hiện theo </w:t>
      </w:r>
      <w:r w:rsidRPr="00566FB8">
        <w:rPr>
          <w:color w:val="FF0000"/>
          <w:spacing w:val="-6"/>
          <w:sz w:val="28"/>
          <w:szCs w:val="28"/>
          <w:lang w:val="nl-NL"/>
        </w:rPr>
        <w:t>Điều 2</w:t>
      </w:r>
      <w:r w:rsidR="00566FB8" w:rsidRPr="00566FB8">
        <w:rPr>
          <w:color w:val="FF0000"/>
          <w:spacing w:val="-6"/>
          <w:sz w:val="28"/>
          <w:szCs w:val="28"/>
          <w:lang w:val="nl-NL"/>
        </w:rPr>
        <w:t>8</w:t>
      </w:r>
      <w:r w:rsidRPr="00566FB8">
        <w:rPr>
          <w:color w:val="FF0000"/>
          <w:spacing w:val="-6"/>
          <w:sz w:val="28"/>
          <w:szCs w:val="28"/>
          <w:lang w:val="nl-NL"/>
        </w:rPr>
        <w:t xml:space="preserve"> </w:t>
      </w:r>
      <w:r w:rsidRPr="00C83047">
        <w:rPr>
          <w:color w:val="000000" w:themeColor="text1"/>
          <w:spacing w:val="-6"/>
          <w:sz w:val="28"/>
          <w:szCs w:val="28"/>
          <w:lang w:val="nl-NL"/>
        </w:rPr>
        <w:t>- Điều lệ Công ty.</w:t>
      </w:r>
    </w:p>
    <w:p w14:paraId="5EA84232" w14:textId="7976580E" w:rsidR="00374002" w:rsidRPr="00C83047" w:rsidRDefault="00EE3273"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374002" w:rsidRPr="00C83047">
        <w:rPr>
          <w:color w:val="000000" w:themeColor="text1"/>
          <w:spacing w:val="-6"/>
          <w:sz w:val="28"/>
          <w:szCs w:val="28"/>
          <w:lang w:val="nl-NL"/>
        </w:rPr>
        <w:t xml:space="preserve">Chủ tịch </w:t>
      </w:r>
      <w:r w:rsidR="00CE6A18" w:rsidRPr="00C83047">
        <w:rPr>
          <w:color w:val="000000" w:themeColor="text1"/>
          <w:spacing w:val="-6"/>
          <w:sz w:val="28"/>
          <w:szCs w:val="28"/>
          <w:lang w:val="nl-NL"/>
        </w:rPr>
        <w:t xml:space="preserve">HĐQT </w:t>
      </w:r>
      <w:r w:rsidR="00FB564F" w:rsidRPr="00C83047">
        <w:rPr>
          <w:color w:val="000000" w:themeColor="text1"/>
          <w:spacing w:val="-6"/>
          <w:sz w:val="28"/>
          <w:szCs w:val="28"/>
          <w:lang w:val="nl-NL"/>
        </w:rPr>
        <w:t xml:space="preserve">đã được Đại hội đồng cổ đông bất thường ngày 28/12/2023 bầu ra. Việc </w:t>
      </w:r>
      <w:r w:rsidR="00374002" w:rsidRPr="00C83047">
        <w:rPr>
          <w:color w:val="000000" w:themeColor="text1"/>
          <w:spacing w:val="-6"/>
          <w:sz w:val="28"/>
          <w:szCs w:val="28"/>
          <w:lang w:val="nl-NL"/>
        </w:rPr>
        <w:t xml:space="preserve">miễn nhiệm, bãi nhiệm </w:t>
      </w:r>
      <w:r w:rsidR="00FB564F" w:rsidRPr="00C83047">
        <w:rPr>
          <w:color w:val="000000" w:themeColor="text1"/>
          <w:spacing w:val="-6"/>
          <w:sz w:val="28"/>
          <w:szCs w:val="28"/>
          <w:lang w:val="nl-NL"/>
        </w:rPr>
        <w:t>Chủ tịch</w:t>
      </w:r>
      <w:r w:rsidR="00374002" w:rsidRPr="00C83047">
        <w:rPr>
          <w:color w:val="000000" w:themeColor="text1"/>
          <w:spacing w:val="-6"/>
          <w:sz w:val="28"/>
          <w:szCs w:val="28"/>
          <w:lang w:val="nl-NL"/>
        </w:rPr>
        <w:t xml:space="preserve"> </w:t>
      </w:r>
      <w:r w:rsidR="00CE6A18" w:rsidRPr="00C83047">
        <w:rPr>
          <w:color w:val="000000" w:themeColor="text1"/>
          <w:spacing w:val="-6"/>
          <w:sz w:val="28"/>
          <w:szCs w:val="28"/>
          <w:lang w:val="nl-NL"/>
        </w:rPr>
        <w:t>HĐQT</w:t>
      </w:r>
      <w:r w:rsidR="00FB564F" w:rsidRPr="00C83047">
        <w:rPr>
          <w:color w:val="000000" w:themeColor="text1"/>
          <w:spacing w:val="-6"/>
          <w:sz w:val="28"/>
          <w:szCs w:val="28"/>
          <w:lang w:val="nl-NL"/>
        </w:rPr>
        <w:t xml:space="preserve"> do Hội đồng quản trị quyết định</w:t>
      </w:r>
      <w:r w:rsidR="00374002" w:rsidRPr="00C83047">
        <w:rPr>
          <w:color w:val="000000" w:themeColor="text1"/>
          <w:spacing w:val="-6"/>
          <w:sz w:val="28"/>
          <w:szCs w:val="28"/>
          <w:lang w:val="nl-NL"/>
        </w:rPr>
        <w:t>.</w:t>
      </w:r>
    </w:p>
    <w:p w14:paraId="780063C2" w14:textId="77777777" w:rsidR="00374002" w:rsidRPr="00C83047" w:rsidRDefault="00EE3273"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374002" w:rsidRPr="00C83047">
        <w:rPr>
          <w:color w:val="000000" w:themeColor="text1"/>
          <w:spacing w:val="-6"/>
          <w:sz w:val="28"/>
          <w:szCs w:val="28"/>
          <w:lang w:val="nl-NL"/>
        </w:rPr>
        <w:t xml:space="preserve">Trường hợp Chủ tịch </w:t>
      </w:r>
      <w:r w:rsidR="00CE6A18" w:rsidRPr="00C83047">
        <w:rPr>
          <w:color w:val="000000" w:themeColor="text1"/>
          <w:spacing w:val="-6"/>
          <w:sz w:val="28"/>
          <w:szCs w:val="28"/>
          <w:lang w:val="nl-NL"/>
        </w:rPr>
        <w:t xml:space="preserve">HĐQT </w:t>
      </w:r>
      <w:r w:rsidR="00374002" w:rsidRPr="00C83047">
        <w:rPr>
          <w:color w:val="000000" w:themeColor="text1"/>
          <w:spacing w:val="-6"/>
          <w:sz w:val="28"/>
          <w:szCs w:val="28"/>
          <w:lang w:val="nl-NL"/>
        </w:rPr>
        <w:t xml:space="preserve">có đơn từ chức hoặc bị miễn nhiệm, bãi nhiệm, </w:t>
      </w:r>
      <w:r w:rsidR="00CE6A18" w:rsidRPr="00C83047">
        <w:rPr>
          <w:color w:val="000000" w:themeColor="text1"/>
          <w:spacing w:val="-6"/>
          <w:sz w:val="28"/>
          <w:szCs w:val="28"/>
          <w:lang w:val="nl-NL"/>
        </w:rPr>
        <w:t xml:space="preserve">HĐQT </w:t>
      </w:r>
      <w:r w:rsidR="00374002" w:rsidRPr="00C83047">
        <w:rPr>
          <w:color w:val="000000" w:themeColor="text1"/>
          <w:spacing w:val="-6"/>
          <w:sz w:val="28"/>
          <w:szCs w:val="28"/>
          <w:lang w:val="nl-NL"/>
        </w:rPr>
        <w:t>phải bầu người thay thế trong thời hạn 10 ngày kể từ ngày nhận đơn từ chức hoặc bị miễn nhiệm, bãi nhiệm.</w:t>
      </w:r>
    </w:p>
    <w:p w14:paraId="42000363" w14:textId="77777777" w:rsidR="00CE6A18" w:rsidRPr="00C83047" w:rsidRDefault="00EE3273"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374002" w:rsidRPr="00C83047">
        <w:rPr>
          <w:color w:val="000000" w:themeColor="text1"/>
          <w:spacing w:val="-6"/>
          <w:sz w:val="28"/>
          <w:szCs w:val="28"/>
          <w:lang w:val="nl-NL"/>
        </w:rPr>
        <w:t xml:space="preserve">Trường hợp Chủ tịch </w:t>
      </w:r>
      <w:r w:rsidR="00CE6A18" w:rsidRPr="00C83047">
        <w:rPr>
          <w:color w:val="000000" w:themeColor="text1"/>
          <w:spacing w:val="-6"/>
          <w:sz w:val="28"/>
          <w:szCs w:val="28"/>
          <w:lang w:val="nl-NL"/>
        </w:rPr>
        <w:t xml:space="preserve">HĐQT </w:t>
      </w:r>
      <w:r w:rsidR="00374002" w:rsidRPr="00C83047">
        <w:rPr>
          <w:color w:val="000000" w:themeColor="text1"/>
          <w:spacing w:val="-6"/>
          <w:sz w:val="28"/>
          <w:szCs w:val="28"/>
          <w:lang w:val="nl-NL"/>
        </w:rPr>
        <w:t xml:space="preserve">vắng mặt hoặc không thể thực hiện được nhiệm vụ của mình thì phải ủy quyền bằng văn bản cho một thành viên khác thực hiện quyền và nghĩa vụ của Chủ tịch </w:t>
      </w:r>
      <w:r w:rsidR="00CE6A18" w:rsidRPr="00C83047">
        <w:rPr>
          <w:color w:val="000000" w:themeColor="text1"/>
          <w:spacing w:val="-6"/>
          <w:sz w:val="28"/>
          <w:szCs w:val="28"/>
          <w:lang w:val="nl-NL"/>
        </w:rPr>
        <w:t>HĐQT</w:t>
      </w:r>
      <w:r w:rsidR="00374002" w:rsidRPr="00C83047">
        <w:rPr>
          <w:color w:val="000000" w:themeColor="text1"/>
          <w:spacing w:val="-6"/>
          <w:sz w:val="28"/>
          <w:szCs w:val="28"/>
          <w:lang w:val="nl-NL"/>
        </w:rPr>
        <w:t xml:space="preserve">. Trường hợp không có người được ủy quyền hoặc Chủ tịch </w:t>
      </w:r>
      <w:r w:rsidR="00CE6A18" w:rsidRPr="00C83047">
        <w:rPr>
          <w:color w:val="000000" w:themeColor="text1"/>
          <w:spacing w:val="-6"/>
          <w:sz w:val="28"/>
          <w:szCs w:val="28"/>
          <w:lang w:val="nl-NL"/>
        </w:rPr>
        <w:t xml:space="preserve">HĐQT </w:t>
      </w:r>
      <w:r w:rsidR="00374002" w:rsidRPr="00C83047">
        <w:rPr>
          <w:color w:val="000000" w:themeColor="text1"/>
          <w:spacing w:val="-6"/>
          <w:sz w:val="28"/>
          <w:szCs w:val="28"/>
          <w:lang w:val="nl-NL"/>
        </w:rPr>
        <w:t xml:space="preserve">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w:t>
      </w:r>
      <w:r w:rsidR="00374002" w:rsidRPr="00C83047">
        <w:rPr>
          <w:color w:val="000000" w:themeColor="text1"/>
          <w:spacing w:val="-6"/>
          <w:sz w:val="28"/>
          <w:szCs w:val="28"/>
          <w:lang w:val="nl-NL"/>
        </w:rPr>
        <w:lastRenderedPageBreak/>
        <w:t xml:space="preserve">nhận thức, làm chủ hành vi, bị Tòa án cấm đảm nhiệm chức vụ, cấm hành nghề hoặc làm công việc nhất định thì các thành viên còn lại bầu một người trong số các thành viên giữ chức Chủ tịch </w:t>
      </w:r>
      <w:r w:rsidR="00CE6A18" w:rsidRPr="00C83047">
        <w:rPr>
          <w:color w:val="000000" w:themeColor="text1"/>
          <w:spacing w:val="-6"/>
          <w:sz w:val="28"/>
          <w:szCs w:val="28"/>
          <w:lang w:val="nl-NL"/>
        </w:rPr>
        <w:t xml:space="preserve">HĐQT </w:t>
      </w:r>
      <w:r w:rsidR="00374002" w:rsidRPr="00C83047">
        <w:rPr>
          <w:color w:val="000000" w:themeColor="text1"/>
          <w:spacing w:val="-6"/>
          <w:sz w:val="28"/>
          <w:szCs w:val="28"/>
          <w:lang w:val="nl-NL"/>
        </w:rPr>
        <w:t xml:space="preserve">theo nguyên tắc đa số thành viên còn lại tán thành cho đến khi có quyết định mới của </w:t>
      </w:r>
      <w:r w:rsidR="00CE6A18" w:rsidRPr="00C83047">
        <w:rPr>
          <w:color w:val="000000" w:themeColor="text1"/>
          <w:spacing w:val="-6"/>
          <w:sz w:val="28"/>
          <w:szCs w:val="28"/>
          <w:lang w:val="nl-NL"/>
        </w:rPr>
        <w:t xml:space="preserve">HĐQT </w:t>
      </w:r>
    </w:p>
    <w:p w14:paraId="158EB4D3" w14:textId="1E355530"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3. </w:t>
      </w:r>
      <w:r w:rsidR="003B560A" w:rsidRPr="005160B6">
        <w:rPr>
          <w:color w:val="FF0000"/>
          <w:spacing w:val="-6"/>
          <w:sz w:val="28"/>
          <w:szCs w:val="28"/>
          <w:lang w:val="nl-NL"/>
        </w:rPr>
        <w:t>Tiền lương</w:t>
      </w:r>
      <w:r w:rsidR="003B560A">
        <w:rPr>
          <w:color w:val="000000" w:themeColor="text1"/>
          <w:spacing w:val="-6"/>
          <w:sz w:val="28"/>
          <w:szCs w:val="28"/>
          <w:lang w:val="nl-NL"/>
        </w:rPr>
        <w:t>, t</w:t>
      </w:r>
      <w:r w:rsidRPr="00C83047">
        <w:rPr>
          <w:color w:val="000000" w:themeColor="text1"/>
          <w:spacing w:val="-6"/>
          <w:sz w:val="28"/>
          <w:szCs w:val="28"/>
          <w:lang w:val="nl-NL"/>
        </w:rPr>
        <w:t>hù lao</w:t>
      </w:r>
      <w:r w:rsidR="003B560A">
        <w:rPr>
          <w:color w:val="000000" w:themeColor="text1"/>
          <w:spacing w:val="-6"/>
          <w:sz w:val="28"/>
          <w:szCs w:val="28"/>
          <w:lang w:val="nl-NL"/>
        </w:rPr>
        <w:t xml:space="preserve">, thưởng </w:t>
      </w:r>
      <w:r w:rsidRPr="00C83047">
        <w:rPr>
          <w:color w:val="000000" w:themeColor="text1"/>
          <w:spacing w:val="-6"/>
          <w:sz w:val="28"/>
          <w:szCs w:val="28"/>
          <w:lang w:val="nl-NL"/>
        </w:rPr>
        <w:t xml:space="preserve"> và lợi ích khác c</w:t>
      </w:r>
      <w:r w:rsidR="00A00882" w:rsidRPr="00C83047">
        <w:rPr>
          <w:color w:val="000000" w:themeColor="text1"/>
          <w:spacing w:val="-6"/>
          <w:sz w:val="28"/>
          <w:szCs w:val="28"/>
          <w:lang w:val="nl-NL"/>
        </w:rPr>
        <w:t>ủa thành viên Hội đồng quản trị</w:t>
      </w:r>
    </w:p>
    <w:p w14:paraId="1EBBBD8C" w14:textId="73BA8778" w:rsidR="00673EDB" w:rsidRPr="00C83047" w:rsidRDefault="002F471A"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a) </w:t>
      </w:r>
      <w:r w:rsidR="00673EDB" w:rsidRPr="00C83047">
        <w:rPr>
          <w:color w:val="000000" w:themeColor="text1"/>
          <w:spacing w:val="-6"/>
          <w:sz w:val="28"/>
          <w:szCs w:val="28"/>
          <w:lang w:val="nl-NL"/>
        </w:rPr>
        <w:t xml:space="preserve">Công ty có quyền trả </w:t>
      </w:r>
      <w:r w:rsidR="003B560A" w:rsidRPr="005160B6">
        <w:rPr>
          <w:color w:val="FF0000"/>
          <w:spacing w:val="-6"/>
          <w:sz w:val="28"/>
          <w:szCs w:val="28"/>
          <w:lang w:val="nl-NL"/>
        </w:rPr>
        <w:t>tiền lương</w:t>
      </w:r>
      <w:r w:rsidR="003B560A">
        <w:rPr>
          <w:color w:val="000000" w:themeColor="text1"/>
          <w:spacing w:val="-6"/>
          <w:sz w:val="28"/>
          <w:szCs w:val="28"/>
          <w:lang w:val="nl-NL"/>
        </w:rPr>
        <w:t xml:space="preserve">, </w:t>
      </w:r>
      <w:r w:rsidR="00673EDB" w:rsidRPr="00C83047">
        <w:rPr>
          <w:color w:val="000000" w:themeColor="text1"/>
          <w:spacing w:val="-6"/>
          <w:sz w:val="28"/>
          <w:szCs w:val="28"/>
          <w:lang w:val="nl-NL"/>
        </w:rPr>
        <w:t>thù lao, thưởng cho thành viên Hội đồng quản trị theo kết quả và hiệu quả kinh doanh</w:t>
      </w:r>
    </w:p>
    <w:p w14:paraId="236374DC" w14:textId="52DA28E6" w:rsidR="00673EDB" w:rsidRPr="00C83047" w:rsidRDefault="002F471A"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b)</w:t>
      </w:r>
      <w:r w:rsidR="00673EDB" w:rsidRPr="00C83047">
        <w:rPr>
          <w:color w:val="000000" w:themeColor="text1"/>
          <w:spacing w:val="-6"/>
          <w:sz w:val="28"/>
          <w:szCs w:val="28"/>
          <w:lang w:val="nl-NL"/>
        </w:rPr>
        <w:t xml:space="preserve"> </w:t>
      </w:r>
      <w:bookmarkStart w:id="10" w:name="_Hlk66734672"/>
      <w:r w:rsidR="00673EDB" w:rsidRPr="00C83047">
        <w:rPr>
          <w:color w:val="000000" w:themeColor="text1"/>
          <w:spacing w:val="-6"/>
          <w:sz w:val="28"/>
          <w:szCs w:val="28"/>
          <w:lang w:val="nl-NL"/>
        </w:rPr>
        <w:t xml:space="preserve">Thành viên </w:t>
      </w:r>
      <w:r w:rsidR="00CE6A18" w:rsidRPr="00C83047">
        <w:rPr>
          <w:color w:val="000000" w:themeColor="text1"/>
          <w:spacing w:val="-6"/>
          <w:sz w:val="28"/>
          <w:szCs w:val="28"/>
          <w:lang w:val="nl-NL"/>
        </w:rPr>
        <w:t xml:space="preserve">HĐQT </w:t>
      </w:r>
      <w:r w:rsidR="00673EDB" w:rsidRPr="00C83047">
        <w:rPr>
          <w:color w:val="000000" w:themeColor="text1"/>
          <w:spacing w:val="-6"/>
          <w:sz w:val="28"/>
          <w:szCs w:val="28"/>
          <w:lang w:val="nl-NL"/>
        </w:rPr>
        <w:t>được hưởng</w:t>
      </w:r>
      <w:r w:rsidR="003B560A">
        <w:rPr>
          <w:color w:val="000000" w:themeColor="text1"/>
          <w:spacing w:val="-6"/>
          <w:sz w:val="28"/>
          <w:szCs w:val="28"/>
          <w:lang w:val="nl-NL"/>
        </w:rPr>
        <w:t xml:space="preserve"> </w:t>
      </w:r>
      <w:r w:rsidR="003B560A" w:rsidRPr="005160B6">
        <w:rPr>
          <w:color w:val="FF0000"/>
          <w:spacing w:val="-6"/>
          <w:sz w:val="28"/>
          <w:szCs w:val="28"/>
          <w:lang w:val="nl-NL"/>
        </w:rPr>
        <w:t>tiền lương</w:t>
      </w:r>
      <w:r w:rsidR="00047C6E">
        <w:rPr>
          <w:color w:val="FF0000"/>
          <w:spacing w:val="-6"/>
          <w:sz w:val="28"/>
          <w:szCs w:val="28"/>
          <w:lang w:val="nl-NL"/>
        </w:rPr>
        <w:t>,</w:t>
      </w:r>
      <w:r w:rsidR="00673EDB" w:rsidRPr="005160B6">
        <w:rPr>
          <w:color w:val="FF0000"/>
          <w:spacing w:val="-6"/>
          <w:sz w:val="28"/>
          <w:szCs w:val="28"/>
          <w:lang w:val="nl-NL"/>
        </w:rPr>
        <w:t xml:space="preserve"> </w:t>
      </w:r>
      <w:r w:rsidR="00673EDB" w:rsidRPr="00C83047">
        <w:rPr>
          <w:color w:val="000000" w:themeColor="text1"/>
          <w:spacing w:val="-6"/>
          <w:sz w:val="28"/>
          <w:szCs w:val="28"/>
          <w:lang w:val="nl-NL"/>
        </w:rPr>
        <w:t xml:space="preserve">thù lao công việc và thưởng. </w:t>
      </w:r>
      <w:r w:rsidR="003B560A" w:rsidRPr="005160B6">
        <w:rPr>
          <w:color w:val="FF0000"/>
          <w:spacing w:val="-6"/>
          <w:sz w:val="28"/>
          <w:szCs w:val="28"/>
          <w:lang w:val="nl-NL"/>
        </w:rPr>
        <w:t xml:space="preserve">Tiền lương </w:t>
      </w:r>
      <w:r w:rsidR="003B560A">
        <w:rPr>
          <w:color w:val="000000" w:themeColor="text1"/>
          <w:spacing w:val="-6"/>
          <w:sz w:val="28"/>
          <w:szCs w:val="28"/>
          <w:lang w:val="nl-NL"/>
        </w:rPr>
        <w:t>t</w:t>
      </w:r>
      <w:r w:rsidR="00673EDB" w:rsidRPr="00C83047">
        <w:rPr>
          <w:color w:val="000000" w:themeColor="text1"/>
          <w:spacing w:val="-6"/>
          <w:sz w:val="28"/>
          <w:szCs w:val="28"/>
          <w:lang w:val="nl-NL"/>
        </w:rPr>
        <w:t xml:space="preserve">hù lao công việc được tính theo số ngày công cần thiết hoàn thành nhiệm vụ của thành viên Hội đồng quản trị và mức thù lao mỗi ngày. </w:t>
      </w:r>
      <w:r w:rsidR="00CE6A18" w:rsidRPr="00C83047">
        <w:rPr>
          <w:color w:val="000000" w:themeColor="text1"/>
          <w:spacing w:val="-6"/>
          <w:sz w:val="28"/>
          <w:szCs w:val="28"/>
          <w:lang w:val="nl-NL"/>
        </w:rPr>
        <w:t xml:space="preserve">HĐQT </w:t>
      </w:r>
      <w:r w:rsidR="00673EDB" w:rsidRPr="00C83047">
        <w:rPr>
          <w:color w:val="000000" w:themeColor="text1"/>
          <w:spacing w:val="-6"/>
          <w:sz w:val="28"/>
          <w:szCs w:val="28"/>
          <w:lang w:val="nl-NL"/>
        </w:rPr>
        <w:t xml:space="preserve">dự tính </w:t>
      </w:r>
      <w:r w:rsidR="003B560A" w:rsidRPr="00C83047">
        <w:rPr>
          <w:color w:val="000000" w:themeColor="text1"/>
          <w:spacing w:val="-6"/>
          <w:sz w:val="28"/>
          <w:szCs w:val="28"/>
          <w:lang w:val="nl-NL"/>
        </w:rPr>
        <w:t>mức</w:t>
      </w:r>
      <w:r w:rsidR="003B560A" w:rsidRPr="003B560A">
        <w:rPr>
          <w:color w:val="7030A0"/>
          <w:spacing w:val="-6"/>
          <w:sz w:val="28"/>
          <w:szCs w:val="28"/>
          <w:lang w:val="nl-NL"/>
        </w:rPr>
        <w:t xml:space="preserve"> </w:t>
      </w:r>
      <w:r w:rsidR="003B560A" w:rsidRPr="005160B6">
        <w:rPr>
          <w:color w:val="FF0000"/>
          <w:spacing w:val="-6"/>
          <w:sz w:val="28"/>
          <w:szCs w:val="28"/>
          <w:lang w:val="nl-NL"/>
        </w:rPr>
        <w:t xml:space="preserve">tiền lương </w:t>
      </w:r>
      <w:r w:rsidR="00673EDB" w:rsidRPr="00C83047">
        <w:rPr>
          <w:color w:val="000000" w:themeColor="text1"/>
          <w:spacing w:val="-6"/>
          <w:sz w:val="28"/>
          <w:szCs w:val="28"/>
          <w:lang w:val="nl-NL"/>
        </w:rPr>
        <w:t>thù lao cho từng thành viên theo nguyên tắc nhất trí. Tổng mức</w:t>
      </w:r>
      <w:r w:rsidR="003B560A">
        <w:rPr>
          <w:color w:val="000000" w:themeColor="text1"/>
          <w:spacing w:val="-6"/>
          <w:sz w:val="28"/>
          <w:szCs w:val="28"/>
          <w:lang w:val="nl-NL"/>
        </w:rPr>
        <w:t xml:space="preserve"> </w:t>
      </w:r>
      <w:r w:rsidR="003B560A" w:rsidRPr="005160B6">
        <w:rPr>
          <w:color w:val="FF0000"/>
          <w:spacing w:val="-6"/>
          <w:sz w:val="28"/>
          <w:szCs w:val="28"/>
          <w:lang w:val="nl-NL"/>
        </w:rPr>
        <w:t>tiền lương</w:t>
      </w:r>
      <w:r w:rsidR="00673EDB" w:rsidRPr="005160B6">
        <w:rPr>
          <w:color w:val="FF0000"/>
          <w:spacing w:val="-6"/>
          <w:sz w:val="28"/>
          <w:szCs w:val="28"/>
          <w:lang w:val="nl-NL"/>
        </w:rPr>
        <w:t xml:space="preserve"> </w:t>
      </w:r>
      <w:r w:rsidR="00673EDB" w:rsidRPr="00C83047">
        <w:rPr>
          <w:color w:val="000000" w:themeColor="text1"/>
          <w:spacing w:val="-6"/>
          <w:sz w:val="28"/>
          <w:szCs w:val="28"/>
          <w:lang w:val="nl-NL"/>
        </w:rPr>
        <w:t xml:space="preserve">thù lao và thưởng của </w:t>
      </w:r>
      <w:r w:rsidR="00CE6A18" w:rsidRPr="00C83047">
        <w:rPr>
          <w:color w:val="000000" w:themeColor="text1"/>
          <w:spacing w:val="-6"/>
          <w:sz w:val="28"/>
          <w:szCs w:val="28"/>
          <w:lang w:val="nl-NL"/>
        </w:rPr>
        <w:t xml:space="preserve">HĐQT </w:t>
      </w:r>
      <w:r w:rsidR="00673EDB" w:rsidRPr="00C83047">
        <w:rPr>
          <w:color w:val="000000" w:themeColor="text1"/>
          <w:spacing w:val="-6"/>
          <w:sz w:val="28"/>
          <w:szCs w:val="28"/>
          <w:lang w:val="nl-NL"/>
        </w:rPr>
        <w:t>do Đại hội đồng cổ đông quyết định tại cuộc họp thường niên.</w:t>
      </w:r>
    </w:p>
    <w:bookmarkEnd w:id="10"/>
    <w:p w14:paraId="3986DCF6" w14:textId="0825EECD" w:rsidR="00673EDB" w:rsidRPr="00C83047" w:rsidRDefault="002F471A"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c) </w:t>
      </w:r>
      <w:r w:rsidR="003B560A" w:rsidRPr="005160B6">
        <w:rPr>
          <w:color w:val="FF0000"/>
          <w:spacing w:val="-6"/>
          <w:sz w:val="28"/>
          <w:szCs w:val="28"/>
          <w:lang w:val="nl-NL"/>
        </w:rPr>
        <w:t>Tiền lương</w:t>
      </w:r>
      <w:r w:rsidR="003B560A">
        <w:rPr>
          <w:color w:val="7030A0"/>
          <w:spacing w:val="-6"/>
          <w:sz w:val="28"/>
          <w:szCs w:val="28"/>
          <w:lang w:val="nl-NL"/>
        </w:rPr>
        <w:t>, t</w:t>
      </w:r>
      <w:r w:rsidR="00673EDB" w:rsidRPr="00C83047">
        <w:rPr>
          <w:color w:val="000000" w:themeColor="text1"/>
          <w:spacing w:val="-6"/>
          <w:sz w:val="28"/>
          <w:szCs w:val="28"/>
          <w:lang w:val="nl-NL"/>
        </w:rPr>
        <w:t xml:space="preserve">hù lao của từng thành viên </w:t>
      </w:r>
      <w:r w:rsidR="00CE6A18" w:rsidRPr="00C83047">
        <w:rPr>
          <w:color w:val="000000" w:themeColor="text1"/>
          <w:spacing w:val="-6"/>
          <w:sz w:val="28"/>
          <w:szCs w:val="28"/>
          <w:lang w:val="nl-NL"/>
        </w:rPr>
        <w:t xml:space="preserve">HĐQT </w:t>
      </w:r>
      <w:r w:rsidR="00673EDB" w:rsidRPr="00C83047">
        <w:rPr>
          <w:color w:val="000000" w:themeColor="text1"/>
          <w:spacing w:val="-6"/>
          <w:sz w:val="28"/>
          <w:szCs w:val="28"/>
          <w:lang w:val="nl-NL"/>
        </w:rPr>
        <w:t>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05D79653" w14:textId="77777777" w:rsidR="00673EDB" w:rsidRPr="00C83047" w:rsidRDefault="002F471A"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d)</w:t>
      </w:r>
      <w:r w:rsidR="00673EDB" w:rsidRPr="00C83047">
        <w:rPr>
          <w:color w:val="000000" w:themeColor="text1"/>
          <w:spacing w:val="-6"/>
          <w:sz w:val="28"/>
          <w:szCs w:val="28"/>
          <w:lang w:val="nl-NL"/>
        </w:rPr>
        <w:t xml:space="preserve"> Thành viên </w:t>
      </w:r>
      <w:r w:rsidR="00CE6A18" w:rsidRPr="00C83047">
        <w:rPr>
          <w:color w:val="000000" w:themeColor="text1"/>
          <w:spacing w:val="-6"/>
          <w:sz w:val="28"/>
          <w:szCs w:val="28"/>
          <w:lang w:val="nl-NL"/>
        </w:rPr>
        <w:t xml:space="preserve">HĐQT </w:t>
      </w:r>
      <w:r w:rsidR="00673EDB" w:rsidRPr="00C83047">
        <w:rPr>
          <w:color w:val="000000" w:themeColor="text1"/>
          <w:spacing w:val="-6"/>
          <w:sz w:val="28"/>
          <w:szCs w:val="28"/>
          <w:lang w:val="nl-NL"/>
        </w:rPr>
        <w:t xml:space="preserve">nắm giữ chức vụ điều hành hoặc thành viên </w:t>
      </w:r>
      <w:r w:rsidR="00CE6A18" w:rsidRPr="00C83047">
        <w:rPr>
          <w:color w:val="000000" w:themeColor="text1"/>
          <w:spacing w:val="-6"/>
          <w:sz w:val="28"/>
          <w:szCs w:val="28"/>
          <w:lang w:val="nl-NL"/>
        </w:rPr>
        <w:t>HĐQT l</w:t>
      </w:r>
      <w:r w:rsidR="00673EDB" w:rsidRPr="00C83047">
        <w:rPr>
          <w:color w:val="000000" w:themeColor="text1"/>
          <w:spacing w:val="-6"/>
          <w:sz w:val="28"/>
          <w:szCs w:val="28"/>
          <w:lang w:val="nl-NL"/>
        </w:rPr>
        <w:t xml:space="preserve">àm việc tại các tiểu ban của </w:t>
      </w:r>
      <w:r w:rsidR="00CE6A18" w:rsidRPr="00C83047">
        <w:rPr>
          <w:color w:val="000000" w:themeColor="text1"/>
          <w:spacing w:val="-6"/>
          <w:sz w:val="28"/>
          <w:szCs w:val="28"/>
          <w:lang w:val="nl-NL"/>
        </w:rPr>
        <w:t xml:space="preserve">HĐQT </w:t>
      </w:r>
      <w:r w:rsidR="00673EDB" w:rsidRPr="00C83047">
        <w:rPr>
          <w:color w:val="000000" w:themeColor="text1"/>
          <w:spacing w:val="-6"/>
          <w:sz w:val="28"/>
          <w:szCs w:val="28"/>
          <w:lang w:val="nl-NL"/>
        </w:rPr>
        <w:t xml:space="preserve">hoặc thực hiện những công việc khác ngoài phạm vi nhiệm vụ thông thường của một thành viên </w:t>
      </w:r>
      <w:r w:rsidR="00CE6A18" w:rsidRPr="00C83047">
        <w:rPr>
          <w:color w:val="000000" w:themeColor="text1"/>
          <w:spacing w:val="-6"/>
          <w:sz w:val="28"/>
          <w:szCs w:val="28"/>
          <w:lang w:val="nl-NL"/>
        </w:rPr>
        <w:t>HĐQT</w:t>
      </w:r>
      <w:r w:rsidR="00673EDB" w:rsidRPr="00C83047">
        <w:rPr>
          <w:color w:val="000000" w:themeColor="text1"/>
          <w:spacing w:val="-6"/>
          <w:sz w:val="28"/>
          <w:szCs w:val="28"/>
          <w:lang w:val="nl-NL"/>
        </w:rPr>
        <w:t xml:space="preserve">, có thể được trả thêm thù lao dưới dạng một khoản tiền công trọn gói theo từng lần, lương, hoa hồng, phần trăm lợi nhuận hoặc dưới hình thức khác theo quyết định của </w:t>
      </w:r>
      <w:r w:rsidR="00CE6A18" w:rsidRPr="00C83047">
        <w:rPr>
          <w:color w:val="000000" w:themeColor="text1"/>
          <w:spacing w:val="-6"/>
          <w:sz w:val="28"/>
          <w:szCs w:val="28"/>
          <w:lang w:val="nl-NL"/>
        </w:rPr>
        <w:t>HĐQT</w:t>
      </w:r>
      <w:r w:rsidR="00673EDB" w:rsidRPr="00C83047">
        <w:rPr>
          <w:color w:val="000000" w:themeColor="text1"/>
          <w:spacing w:val="-6"/>
          <w:sz w:val="28"/>
          <w:szCs w:val="28"/>
          <w:lang w:val="nl-NL"/>
        </w:rPr>
        <w:t>.</w:t>
      </w:r>
    </w:p>
    <w:p w14:paraId="3AAE902C" w14:textId="77777777" w:rsidR="00673EDB" w:rsidRPr="00C83047" w:rsidRDefault="002F471A"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đ)</w:t>
      </w:r>
      <w:r w:rsidR="00673EDB" w:rsidRPr="00C83047">
        <w:rPr>
          <w:color w:val="000000" w:themeColor="text1"/>
          <w:spacing w:val="-6"/>
          <w:sz w:val="28"/>
          <w:szCs w:val="28"/>
          <w:lang w:val="nl-NL"/>
        </w:rPr>
        <w:t xml:space="preserve"> Thành viên </w:t>
      </w:r>
      <w:r w:rsidR="00CE6A18" w:rsidRPr="00C83047">
        <w:rPr>
          <w:color w:val="000000" w:themeColor="text1"/>
          <w:spacing w:val="-6"/>
          <w:sz w:val="28"/>
          <w:szCs w:val="28"/>
          <w:lang w:val="nl-NL"/>
        </w:rPr>
        <w:t xml:space="preserve">HĐQT </w:t>
      </w:r>
      <w:r w:rsidR="00673EDB" w:rsidRPr="00C83047">
        <w:rPr>
          <w:color w:val="000000" w:themeColor="text1"/>
          <w:spacing w:val="-6"/>
          <w:sz w:val="28"/>
          <w:szCs w:val="28"/>
          <w:lang w:val="nl-NL"/>
        </w:rPr>
        <w:t xml:space="preserve">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w:t>
      </w:r>
      <w:r w:rsidR="00CE6A18" w:rsidRPr="00C83047">
        <w:rPr>
          <w:color w:val="000000" w:themeColor="text1"/>
          <w:spacing w:val="-6"/>
          <w:sz w:val="28"/>
          <w:szCs w:val="28"/>
          <w:lang w:val="nl-NL"/>
        </w:rPr>
        <w:t xml:space="preserve">HĐQT </w:t>
      </w:r>
      <w:r w:rsidR="00673EDB" w:rsidRPr="00C83047">
        <w:rPr>
          <w:color w:val="000000" w:themeColor="text1"/>
          <w:spacing w:val="-6"/>
          <w:sz w:val="28"/>
          <w:szCs w:val="28"/>
          <w:lang w:val="nl-NL"/>
        </w:rPr>
        <w:t xml:space="preserve">hoặc các tiểu ban của </w:t>
      </w:r>
      <w:r w:rsidR="00CE6A18" w:rsidRPr="00C83047">
        <w:rPr>
          <w:color w:val="000000" w:themeColor="text1"/>
          <w:spacing w:val="-6"/>
          <w:sz w:val="28"/>
          <w:szCs w:val="28"/>
          <w:lang w:val="nl-NL"/>
        </w:rPr>
        <w:t>HĐQT</w:t>
      </w:r>
      <w:r w:rsidR="00673EDB" w:rsidRPr="00C83047">
        <w:rPr>
          <w:color w:val="000000" w:themeColor="text1"/>
          <w:spacing w:val="-6"/>
          <w:sz w:val="28"/>
          <w:szCs w:val="28"/>
          <w:lang w:val="nl-NL"/>
        </w:rPr>
        <w:t>.</w:t>
      </w:r>
    </w:p>
    <w:p w14:paraId="55DDAD4B" w14:textId="77777777" w:rsidR="00673EDB" w:rsidRPr="00C83047" w:rsidRDefault="002F471A"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e) </w:t>
      </w:r>
      <w:r w:rsidR="00673EDB" w:rsidRPr="00C83047">
        <w:rPr>
          <w:color w:val="000000" w:themeColor="text1"/>
          <w:spacing w:val="-6"/>
          <w:sz w:val="28"/>
          <w:szCs w:val="28"/>
          <w:lang w:val="nl-NL"/>
        </w:rPr>
        <w:t xml:space="preserve">Thành viên </w:t>
      </w:r>
      <w:r w:rsidR="00CE6A18" w:rsidRPr="00C83047">
        <w:rPr>
          <w:color w:val="000000" w:themeColor="text1"/>
          <w:spacing w:val="-6"/>
          <w:sz w:val="28"/>
          <w:szCs w:val="28"/>
          <w:lang w:val="nl-NL"/>
        </w:rPr>
        <w:t xml:space="preserve">HĐQT </w:t>
      </w:r>
      <w:r w:rsidR="00673EDB" w:rsidRPr="00C83047">
        <w:rPr>
          <w:color w:val="000000" w:themeColor="text1"/>
          <w:spacing w:val="-6"/>
          <w:sz w:val="28"/>
          <w:szCs w:val="28"/>
          <w:lang w:val="nl-NL"/>
        </w:rPr>
        <w:t xml:space="preserve">có thể được Công ty mua bảo hiểm trách nhiệm sau khi có sự chấp thuận của Đại hội đồng cổ đông. Bảo hiểm này không bao gồm bảo hiểm cho những trách nhiệm của thành viên </w:t>
      </w:r>
      <w:r w:rsidR="00CE6A18" w:rsidRPr="00C83047">
        <w:rPr>
          <w:color w:val="000000" w:themeColor="text1"/>
          <w:spacing w:val="-6"/>
          <w:sz w:val="28"/>
          <w:szCs w:val="28"/>
          <w:lang w:val="nl-NL"/>
        </w:rPr>
        <w:t xml:space="preserve">HĐQT </w:t>
      </w:r>
      <w:r w:rsidR="00673EDB" w:rsidRPr="00C83047">
        <w:rPr>
          <w:color w:val="000000" w:themeColor="text1"/>
          <w:spacing w:val="-6"/>
          <w:sz w:val="28"/>
          <w:szCs w:val="28"/>
          <w:lang w:val="nl-NL"/>
        </w:rPr>
        <w:t>liên quan đến việc vi phạm pháp luật và Điều lệ Công ty</w:t>
      </w:r>
    </w:p>
    <w:p w14:paraId="344DF0C3"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4. Trình tự và thủ tục tổ chức họp H</w:t>
      </w:r>
      <w:r w:rsidR="002F471A" w:rsidRPr="00C83047">
        <w:rPr>
          <w:color w:val="000000" w:themeColor="text1"/>
          <w:spacing w:val="-6"/>
          <w:sz w:val="28"/>
          <w:szCs w:val="28"/>
          <w:lang w:val="nl-NL"/>
        </w:rPr>
        <w:t>ội đồng quản trị</w:t>
      </w:r>
    </w:p>
    <w:p w14:paraId="2D1A2C80" w14:textId="77777777" w:rsidR="00464417" w:rsidRPr="00C83047" w:rsidRDefault="002F471A"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a) </w:t>
      </w:r>
      <w:r w:rsidR="00464417" w:rsidRPr="00C83047">
        <w:rPr>
          <w:color w:val="000000" w:themeColor="text1"/>
          <w:spacing w:val="-6"/>
          <w:sz w:val="28"/>
          <w:szCs w:val="28"/>
          <w:lang w:val="nl-NL"/>
        </w:rPr>
        <w:t>Số lượng cuộc h</w:t>
      </w:r>
      <w:r w:rsidR="00533056" w:rsidRPr="00C83047">
        <w:rPr>
          <w:color w:val="000000" w:themeColor="text1"/>
          <w:spacing w:val="-6"/>
          <w:sz w:val="28"/>
          <w:szCs w:val="28"/>
          <w:lang w:val="nl-NL"/>
        </w:rPr>
        <w:t>ọp tối thiểu.</w:t>
      </w:r>
    </w:p>
    <w:p w14:paraId="602A0529"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Hội đồng quản trị họp ít nhất mỗi quý một lần.</w:t>
      </w:r>
    </w:p>
    <w:p w14:paraId="4714EDDB" w14:textId="77777777" w:rsidR="00464417" w:rsidRPr="00C83047" w:rsidRDefault="00F658C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b) </w:t>
      </w:r>
      <w:r w:rsidR="00464417" w:rsidRPr="00C83047">
        <w:rPr>
          <w:color w:val="000000" w:themeColor="text1"/>
          <w:spacing w:val="-6"/>
          <w:sz w:val="28"/>
          <w:szCs w:val="28"/>
          <w:lang w:val="nl-NL"/>
        </w:rPr>
        <w:t xml:space="preserve">Các trường hợp phải triệu tập họp Hội đồng quản trị bất thường. </w:t>
      </w:r>
    </w:p>
    <w:p w14:paraId="08F5BCFC" w14:textId="77777777" w:rsidR="00464417" w:rsidRPr="00C83047" w:rsidRDefault="00464417"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 xml:space="preserve"> Chủ tịch HĐQT phải triệu tập họp HĐQT bất thường khi thấy cần thiết vì lợi ích của Công ty, không được trì hoãn nếu không có lý do chính đáng, khi một trong số các đối tượng dưới đây đề nghị bằng văn bản trình bày mục đích cuộc họp và các vấn đề cần bàn:</w:t>
      </w:r>
    </w:p>
    <w:p w14:paraId="565FBB87" w14:textId="77777777" w:rsidR="00464417" w:rsidRPr="00C83047" w:rsidRDefault="00F658C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Có đề nghị của Ban kiểm soát hoặc thành viên HĐQT độc lập;</w:t>
      </w:r>
    </w:p>
    <w:p w14:paraId="31AA1BC9" w14:textId="77777777" w:rsidR="00464417" w:rsidRPr="00C83047" w:rsidRDefault="00F658C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Có đề nghị của Giám đốc hoặc ít nhất 05 người quản lý khác;</w:t>
      </w:r>
    </w:p>
    <w:p w14:paraId="65F8BD84" w14:textId="77777777" w:rsidR="00464417" w:rsidRPr="00C83047" w:rsidRDefault="00F658C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lastRenderedPageBreak/>
        <w:t>-</w:t>
      </w:r>
      <w:r w:rsidR="00464417" w:rsidRPr="00C83047">
        <w:rPr>
          <w:color w:val="000000" w:themeColor="text1"/>
          <w:spacing w:val="-6"/>
          <w:sz w:val="28"/>
          <w:szCs w:val="28"/>
          <w:lang w:val="nl-NL"/>
        </w:rPr>
        <w:t xml:space="preserve"> Có đề nghị của ít nhất 02 thành viên Hội đồng quản trị;</w:t>
      </w:r>
    </w:p>
    <w:p w14:paraId="128B6672" w14:textId="77777777" w:rsidR="00464417" w:rsidRPr="00C83047" w:rsidRDefault="00F658C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Các trường hợp khác do Điều lệ công ty quy định. </w:t>
      </w:r>
    </w:p>
    <w:p w14:paraId="08E5CFB3" w14:textId="77777777" w:rsidR="00F658CF"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Đề nghị phải được lập thành văn bản, trong đó nêu rõ mục đích, vấn đề cần thảo luận và quyết định thuộc thẩm quyền của HĐQT. Các cuộc họp HĐQT nêu tại điểm  4.2  Khoản này phải được tiến hành trong thời hạn 07 ngày sau khi có đề xuất họp. Trường hợp Chủ tịch HĐQT không chấp nhận triệu tập họp theo đề nghị thì Chủ tịch phải chịu trách nhiệm về những thiệt hại xảy ra đối với Công ty; những người đề nghị tổ chức cuộc họp được đề cập trên có thể tự mình triệu tập họp Hội đồng quản trị.</w:t>
      </w:r>
    </w:p>
    <w:p w14:paraId="735DC6EA" w14:textId="77777777" w:rsidR="008315ED" w:rsidRPr="00C83047" w:rsidRDefault="008315E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Trường hợp có yêu cầu của Công ty kiểm toán được chấp thuận theo quy định của pháp luật thực hiện kiểm toán báo cáo tài chính của Công ty, Chủ tịch </w:t>
      </w:r>
      <w:r w:rsidR="00CE6A18" w:rsidRPr="00C83047">
        <w:rPr>
          <w:color w:val="000000" w:themeColor="text1"/>
          <w:spacing w:val="-6"/>
          <w:sz w:val="28"/>
          <w:szCs w:val="28"/>
          <w:lang w:val="nl-NL"/>
        </w:rPr>
        <w:t xml:space="preserve">HĐQT </w:t>
      </w:r>
      <w:r w:rsidRPr="00C83047">
        <w:rPr>
          <w:color w:val="000000" w:themeColor="text1"/>
          <w:spacing w:val="-6"/>
          <w:sz w:val="28"/>
          <w:szCs w:val="28"/>
          <w:lang w:val="nl-NL"/>
        </w:rPr>
        <w:t xml:space="preserve">phải triệu tập họp </w:t>
      </w:r>
      <w:r w:rsidR="00CE6A18" w:rsidRPr="00C83047">
        <w:rPr>
          <w:color w:val="000000" w:themeColor="text1"/>
          <w:spacing w:val="-6"/>
          <w:sz w:val="28"/>
          <w:szCs w:val="28"/>
          <w:lang w:val="nl-NL"/>
        </w:rPr>
        <w:t xml:space="preserve">HĐQT </w:t>
      </w:r>
      <w:r w:rsidRPr="00C83047">
        <w:rPr>
          <w:color w:val="000000" w:themeColor="text1"/>
          <w:spacing w:val="-6"/>
          <w:sz w:val="28"/>
          <w:szCs w:val="28"/>
          <w:lang w:val="nl-NL"/>
        </w:rPr>
        <w:t>để bàn về báo cáo kiểm toán và tình hình Công ty.</w:t>
      </w:r>
    </w:p>
    <w:p w14:paraId="6FA4E462" w14:textId="77777777" w:rsidR="00464417" w:rsidRPr="00C83047" w:rsidRDefault="00F658C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c) </w:t>
      </w:r>
      <w:r w:rsidR="00464417" w:rsidRPr="00C83047">
        <w:rPr>
          <w:color w:val="000000" w:themeColor="text1"/>
          <w:spacing w:val="-6"/>
          <w:sz w:val="28"/>
          <w:szCs w:val="28"/>
          <w:lang w:val="nl-NL"/>
        </w:rPr>
        <w:t xml:space="preserve"> Thông báo họp Hội đồng quản trị</w:t>
      </w:r>
    </w:p>
    <w:p w14:paraId="23DA7AAA" w14:textId="77777777" w:rsidR="00F658CF" w:rsidRPr="00C83047" w:rsidRDefault="00F658C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Địa điểm họp: Các cuộc họp HĐQT sẽ được tiến hành ở địa chỉ đã đăng ký của Công ty hoặc những địa chỉ khác ở Việt Nam theo quyết định của Chủ tịch Hội đồng quản trị và sự nhất trí của HĐQT.</w:t>
      </w:r>
    </w:p>
    <w:p w14:paraId="0FA0975D" w14:textId="56F97667" w:rsidR="00533056" w:rsidRPr="00C83047" w:rsidRDefault="00204ABE"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6A440A" w:rsidRPr="00C83047">
        <w:rPr>
          <w:color w:val="000000" w:themeColor="text1"/>
          <w:spacing w:val="-6"/>
          <w:sz w:val="28"/>
          <w:szCs w:val="28"/>
          <w:lang w:val="nl-NL"/>
        </w:rPr>
        <w:t xml:space="preserve">Thông báo họp </w:t>
      </w:r>
      <w:r w:rsidR="00CE6A18" w:rsidRPr="00C83047">
        <w:rPr>
          <w:color w:val="000000" w:themeColor="text1"/>
          <w:spacing w:val="-6"/>
          <w:sz w:val="28"/>
          <w:szCs w:val="28"/>
          <w:lang w:val="nl-NL"/>
        </w:rPr>
        <w:t xml:space="preserve">HĐQT </w:t>
      </w:r>
      <w:r w:rsidR="006A440A" w:rsidRPr="00C83047">
        <w:rPr>
          <w:color w:val="000000" w:themeColor="text1"/>
          <w:spacing w:val="-6"/>
          <w:sz w:val="28"/>
          <w:szCs w:val="28"/>
          <w:lang w:val="nl-NL"/>
        </w:rPr>
        <w:t xml:space="preserve">phải được gửi trước cho các thành viên Hội đồng quản trị và Kiểm soát viên ít </w:t>
      </w:r>
      <w:r w:rsidR="006A440A" w:rsidRPr="00047C6E">
        <w:rPr>
          <w:color w:val="000000" w:themeColor="text1"/>
          <w:spacing w:val="-6"/>
          <w:sz w:val="28"/>
          <w:szCs w:val="28"/>
          <w:lang w:val="nl-NL"/>
        </w:rPr>
        <w:t xml:space="preserve">nhất </w:t>
      </w:r>
      <w:r w:rsidR="00574060" w:rsidRPr="00047C6E">
        <w:rPr>
          <w:color w:val="FF0000"/>
          <w:spacing w:val="-6"/>
          <w:sz w:val="28"/>
          <w:szCs w:val="28"/>
          <w:lang w:val="nl-NL"/>
        </w:rPr>
        <w:t xml:space="preserve">ba </w:t>
      </w:r>
      <w:r w:rsidRPr="00047C6E">
        <w:rPr>
          <w:color w:val="FF0000"/>
          <w:spacing w:val="-6"/>
          <w:sz w:val="28"/>
          <w:szCs w:val="28"/>
          <w:lang w:val="nl-NL"/>
        </w:rPr>
        <w:t xml:space="preserve"> (</w:t>
      </w:r>
      <w:r w:rsidR="00574060" w:rsidRPr="00047C6E">
        <w:rPr>
          <w:color w:val="FF0000"/>
          <w:spacing w:val="-6"/>
          <w:sz w:val="28"/>
          <w:szCs w:val="28"/>
          <w:lang w:val="nl-NL"/>
        </w:rPr>
        <w:t>03</w:t>
      </w:r>
      <w:r w:rsidRPr="00047C6E">
        <w:rPr>
          <w:color w:val="FF0000"/>
          <w:spacing w:val="-6"/>
          <w:sz w:val="28"/>
          <w:szCs w:val="28"/>
          <w:lang w:val="nl-NL"/>
        </w:rPr>
        <w:t xml:space="preserve">) </w:t>
      </w:r>
      <w:r w:rsidRPr="00047C6E">
        <w:rPr>
          <w:color w:val="000000" w:themeColor="text1"/>
          <w:spacing w:val="-6"/>
          <w:sz w:val="28"/>
          <w:szCs w:val="28"/>
          <w:lang w:val="nl-NL"/>
        </w:rPr>
        <w:t>ngày</w:t>
      </w:r>
      <w:r w:rsidRPr="00C83047">
        <w:rPr>
          <w:color w:val="000000" w:themeColor="text1"/>
          <w:spacing w:val="-6"/>
          <w:sz w:val="28"/>
          <w:szCs w:val="28"/>
          <w:lang w:val="nl-NL"/>
        </w:rPr>
        <w:t xml:space="preserve"> làm việc trước ngày tổ chức họp</w:t>
      </w:r>
      <w:r w:rsidR="006A440A" w:rsidRPr="00C83047">
        <w:rPr>
          <w:color w:val="000000" w:themeColor="text1"/>
          <w:spacing w:val="-6"/>
          <w:sz w:val="28"/>
          <w:szCs w:val="28"/>
          <w:lang w:val="nl-NL"/>
        </w:rPr>
        <w:t>, đồng thời có thể gửi Giám đốc Công ty không phải là thành viên HĐQT</w:t>
      </w:r>
      <w:r w:rsidRPr="00C83047">
        <w:rPr>
          <w:color w:val="000000" w:themeColor="text1"/>
          <w:spacing w:val="-6"/>
          <w:sz w:val="28"/>
          <w:szCs w:val="28"/>
          <w:lang w:val="nl-NL"/>
        </w:rPr>
        <w:t xml:space="preserve">. </w:t>
      </w:r>
      <w:r w:rsidR="006A440A" w:rsidRPr="00C83047">
        <w:rPr>
          <w:color w:val="000000" w:themeColor="text1"/>
          <w:spacing w:val="-6"/>
          <w:sz w:val="28"/>
          <w:szCs w:val="28"/>
          <w:lang w:val="nl-NL"/>
        </w:rPr>
        <w:t>Thông báo họp HĐQT phải được làm bằng văn bản tiếng Việt và phải thông báo đầy đủ chương trình, thời gian, địa điểm họp, kèm theo những tài liệu cần thiết về những vấn đề sẽ được bàn bạc và biểu quyết tại cuộc họp HĐQT và các phiếu biểu quyết của thành viên HĐQT.</w:t>
      </w:r>
    </w:p>
    <w:p w14:paraId="1EDB88D4" w14:textId="2FED891D" w:rsidR="006A440A" w:rsidRPr="00C83047" w:rsidRDefault="00F658C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6A440A" w:rsidRPr="00C83047">
        <w:rPr>
          <w:color w:val="000000" w:themeColor="text1"/>
          <w:spacing w:val="-6"/>
          <w:sz w:val="28"/>
          <w:szCs w:val="28"/>
          <w:lang w:val="nl-NL"/>
        </w:rPr>
        <w:t xml:space="preserve">Thông báo mời họp được gửi bằng giấy mời, điện thoại, fax, thư điện tử hoặc phương tiện khác, nhưng phải bảo đảm đến được địa chỉ liên lạc của từng thành viên </w:t>
      </w:r>
      <w:r w:rsidR="00CE6A18" w:rsidRPr="00C83047">
        <w:rPr>
          <w:color w:val="000000" w:themeColor="text1"/>
          <w:spacing w:val="-6"/>
          <w:sz w:val="28"/>
          <w:szCs w:val="28"/>
          <w:lang w:val="nl-NL"/>
        </w:rPr>
        <w:t xml:space="preserve">HĐQT </w:t>
      </w:r>
      <w:r w:rsidR="006A440A" w:rsidRPr="00C83047">
        <w:rPr>
          <w:color w:val="000000" w:themeColor="text1"/>
          <w:spacing w:val="-6"/>
          <w:sz w:val="28"/>
          <w:szCs w:val="28"/>
          <w:lang w:val="nl-NL"/>
        </w:rPr>
        <w:t xml:space="preserve">và Kiểm soát viên được đăng ký tại </w:t>
      </w:r>
      <w:r w:rsidR="00204ABE" w:rsidRPr="00C83047">
        <w:rPr>
          <w:color w:val="000000" w:themeColor="text1"/>
          <w:spacing w:val="-6"/>
          <w:sz w:val="28"/>
          <w:szCs w:val="28"/>
          <w:lang w:val="nl-NL"/>
        </w:rPr>
        <w:t>C</w:t>
      </w:r>
      <w:r w:rsidR="006A440A" w:rsidRPr="00C83047">
        <w:rPr>
          <w:color w:val="000000" w:themeColor="text1"/>
          <w:spacing w:val="-6"/>
          <w:sz w:val="28"/>
          <w:szCs w:val="28"/>
          <w:lang w:val="nl-NL"/>
        </w:rPr>
        <w:t>ông ty.</w:t>
      </w:r>
    </w:p>
    <w:p w14:paraId="671CEFC6" w14:textId="77777777" w:rsidR="00533056" w:rsidRPr="00C83047" w:rsidRDefault="0053305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d) Các thành viên Ban Kiểm soát được mời tham dự họp Hội đồng quản trị. Các thành viên Ban kiểm soát được nhận tài liệu cuộc họp như các thành viên Hội đồng quản trị. Trong cuộc họp, các thành viên Ban Kiểm soát có quyền thảo luận nhưng không được biểu quyết.</w:t>
      </w:r>
    </w:p>
    <w:p w14:paraId="5C277910" w14:textId="303253F8" w:rsidR="00464417" w:rsidRPr="00C83047" w:rsidRDefault="0063056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e</w:t>
      </w:r>
      <w:r w:rsidR="00F658CF"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 Điều kiện tổ chức họp </w:t>
      </w:r>
      <w:r w:rsidR="00CE6A18" w:rsidRPr="00C83047">
        <w:rPr>
          <w:color w:val="000000" w:themeColor="text1"/>
          <w:spacing w:val="-6"/>
          <w:sz w:val="28"/>
          <w:szCs w:val="28"/>
          <w:lang w:val="nl-NL"/>
        </w:rPr>
        <w:t>HĐQT</w:t>
      </w:r>
      <w:r w:rsidR="00464417" w:rsidRPr="00C83047">
        <w:rPr>
          <w:color w:val="000000" w:themeColor="text1"/>
          <w:spacing w:val="-6"/>
          <w:sz w:val="28"/>
          <w:szCs w:val="28"/>
          <w:lang w:val="nl-NL"/>
        </w:rPr>
        <w:t>, số thành viên tham dự tối thiểu.</w:t>
      </w:r>
    </w:p>
    <w:p w14:paraId="715C377F" w14:textId="77777777" w:rsidR="00464417" w:rsidRPr="00C83047" w:rsidRDefault="00F658C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Cuộc họp của HĐQT theo giấy triệu tập lần thứ nhất được tiến hành khi có từ ba phần tư (3/4) tổng số thành viên trở lên dự họp hoặc thông qua người đại diện (người được uỷ quyền).</w:t>
      </w:r>
    </w:p>
    <w:p w14:paraId="22A94C6B" w14:textId="0070881F" w:rsidR="00826971" w:rsidRPr="00C83047" w:rsidRDefault="00826971" w:rsidP="00826971">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Trường hợp cuộc họp được triệu tập lần thứ nhất không đủ số thành viên dự họp theo quy định, thì cuộc họp phải được triệu tập lần thứ hai trong thời hạn bảy (07) ngày, kể từ ngày dự định họp lần thứ nhất. Trong trường hợp này, cuộc họp được tiến hành nếu có hơn một nửa (1/2) số thành viên Hội đồng quản trị dự họp.</w:t>
      </w:r>
    </w:p>
    <w:p w14:paraId="4D15A2A4" w14:textId="548F44E2" w:rsidR="00464417" w:rsidRPr="00C83047" w:rsidRDefault="0063056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f</w:t>
      </w:r>
      <w:r w:rsidR="00955BED" w:rsidRPr="00C83047">
        <w:rPr>
          <w:color w:val="000000" w:themeColor="text1"/>
          <w:spacing w:val="-6"/>
          <w:sz w:val="28"/>
          <w:szCs w:val="28"/>
          <w:lang w:val="nl-NL"/>
        </w:rPr>
        <w:t xml:space="preserve">) </w:t>
      </w:r>
      <w:r w:rsidR="00464417" w:rsidRPr="00C83047">
        <w:rPr>
          <w:color w:val="000000" w:themeColor="text1"/>
          <w:spacing w:val="-6"/>
          <w:sz w:val="28"/>
          <w:szCs w:val="28"/>
          <w:lang w:val="nl-NL"/>
        </w:rPr>
        <w:t>Cách thức biểu quyết</w:t>
      </w:r>
    </w:p>
    <w:p w14:paraId="520D53EE" w14:textId="32EE7365" w:rsidR="00464417" w:rsidRPr="00C83047" w:rsidRDefault="00464417"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 xml:space="preserve">Chủ tịch HĐQT hoặc </w:t>
      </w:r>
      <w:r w:rsidR="0097024F" w:rsidRPr="00C83047">
        <w:rPr>
          <w:color w:val="000000" w:themeColor="text1"/>
          <w:sz w:val="28"/>
          <w:szCs w:val="28"/>
          <w:lang w:val="nl-NL"/>
        </w:rPr>
        <w:t>Thành viên</w:t>
      </w:r>
      <w:r w:rsidRPr="00C83047">
        <w:rPr>
          <w:color w:val="000000" w:themeColor="text1"/>
          <w:sz w:val="28"/>
          <w:szCs w:val="28"/>
          <w:lang w:val="nl-NL"/>
        </w:rPr>
        <w:t xml:space="preserve"> HĐQT được Chủ tịch uỷ quyền chủ trì họp HĐQT.</w:t>
      </w:r>
    </w:p>
    <w:p w14:paraId="6459AFF2" w14:textId="77777777" w:rsidR="00464417" w:rsidRPr="00C83047" w:rsidRDefault="00955BE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Thông qua chương trình nghị sự.</w:t>
      </w:r>
    </w:p>
    <w:p w14:paraId="5FBFB2A0" w14:textId="77777777" w:rsidR="00464417" w:rsidRPr="00C83047" w:rsidRDefault="00955BE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lastRenderedPageBreak/>
        <w:t xml:space="preserve">- </w:t>
      </w:r>
      <w:r w:rsidR="00464417" w:rsidRPr="00C83047">
        <w:rPr>
          <w:color w:val="000000" w:themeColor="text1"/>
          <w:spacing w:val="-6"/>
          <w:sz w:val="28"/>
          <w:szCs w:val="28"/>
          <w:lang w:val="nl-NL"/>
        </w:rPr>
        <w:t>Chủ trì thảo luận từng nội dung liên quan.</w:t>
      </w:r>
    </w:p>
    <w:p w14:paraId="58348A8D" w14:textId="77777777" w:rsidR="00464417" w:rsidRPr="00C83047" w:rsidRDefault="00955BE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K</w:t>
      </w:r>
      <w:r w:rsidR="00464417" w:rsidRPr="00C83047">
        <w:rPr>
          <w:color w:val="000000" w:themeColor="text1"/>
          <w:spacing w:val="-6"/>
          <w:sz w:val="28"/>
          <w:szCs w:val="28"/>
          <w:lang w:val="nl-NL"/>
        </w:rPr>
        <w:t xml:space="preserve">ết luận, lấy ý kiến biểu quyết thông qua. Trường hợp thành viên HĐQT vắng mặt có lý do chính đáng nhưng đã xem xét tài liệu và có ý kiến bằng văn bản gửi đến cuộc họp thì ý kiến đó được coi là hợp lệ để biểu quyết (trường hợp gửi phiếu biểu quyết đến cuộc họp thông qua thư, phiếu biểu quyết phải đựng trong phong bì kín và phải được chuyển đến Chủ tọa chậm nhất một giờ trước khi khai mạc; Phiếu biểu quyết chỉ được mở trước sự chứng kiến của tất cả những người dự họp). </w:t>
      </w:r>
    </w:p>
    <w:p w14:paraId="72B428AC"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Việc biểu quyết tiến hành công khai hoặc bỏ phiếu kín tuỳ thuộc tính chất, nội dung thảo luận.</w:t>
      </w:r>
    </w:p>
    <w:p w14:paraId="04894C71"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Nghị quyết, Quyết định của HĐQT được thông qua nếu được đa số (trên 50%) thành viên dự họp chấp thuận. Trường hợp số phiếu tán thành và phản đối ngang nhau thì quyết định cuối cùng thuộc về phía có ý kiến của Chủ tịch HĐQT.</w:t>
      </w:r>
    </w:p>
    <w:p w14:paraId="22464B91" w14:textId="77777777" w:rsidR="00464417" w:rsidRPr="00C83047" w:rsidRDefault="00955BE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g) </w:t>
      </w:r>
      <w:r w:rsidR="00464417" w:rsidRPr="00C83047">
        <w:rPr>
          <w:color w:val="000000" w:themeColor="text1"/>
          <w:spacing w:val="-6"/>
          <w:sz w:val="28"/>
          <w:szCs w:val="28"/>
          <w:lang w:val="nl-NL"/>
        </w:rPr>
        <w:t>Cách thức thông qua nghị quyết của Hội đồng quản trị</w:t>
      </w:r>
    </w:p>
    <w:p w14:paraId="7DCDBC35" w14:textId="77777777" w:rsidR="00464417" w:rsidRPr="00C83047" w:rsidRDefault="00955BE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Sau khi Biên bản được thông qua, Chủ tịch HĐQT thay mặt HĐQT ký ban hành các nghị quyết, quyết định, văn bản thực hiện.</w:t>
      </w:r>
    </w:p>
    <w:p w14:paraId="58BA48D8" w14:textId="77777777" w:rsidR="00464417" w:rsidRPr="00C83047" w:rsidRDefault="00955BE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Nghị quyết bằng văn bản. </w:t>
      </w:r>
    </w:p>
    <w:p w14:paraId="7D896F97"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Nghị quyết theo hình thức lấy ý kiến bằng văn bản được thông qua trên cơ sở ý kiến tán thành của đa số thành viên HĐQT có quyền biểu quyết, Nghị quyết loại này có hiệu lực và giá trị như nghị quyết được các thành viên Hội đồng thông qua tại một cuộc họp được triệu tập và tổ chức theo thông lệ. </w:t>
      </w:r>
    </w:p>
    <w:p w14:paraId="1C8AEDFE" w14:textId="77777777" w:rsidR="00464417" w:rsidRPr="00C83047" w:rsidRDefault="00955BED" w:rsidP="00701F6E">
      <w:pPr>
        <w:spacing w:before="60" w:after="60" w:line="252" w:lineRule="auto"/>
        <w:ind w:firstLine="720"/>
        <w:jc w:val="both"/>
        <w:rPr>
          <w:color w:val="000000" w:themeColor="text1"/>
          <w:sz w:val="28"/>
          <w:szCs w:val="28"/>
          <w:lang w:val="nl-NL"/>
        </w:rPr>
      </w:pPr>
      <w:r w:rsidRPr="00C83047">
        <w:rPr>
          <w:color w:val="000000" w:themeColor="text1"/>
          <w:spacing w:val="-6"/>
          <w:sz w:val="28"/>
          <w:szCs w:val="28"/>
          <w:lang w:val="nl-NL"/>
        </w:rPr>
        <w:t xml:space="preserve">h) </w:t>
      </w:r>
      <w:r w:rsidR="00464417" w:rsidRPr="00C83047">
        <w:rPr>
          <w:color w:val="000000" w:themeColor="text1"/>
          <w:spacing w:val="-6"/>
          <w:sz w:val="28"/>
          <w:szCs w:val="28"/>
          <w:lang w:val="nl-NL"/>
        </w:rPr>
        <w:t xml:space="preserve">Việc </w:t>
      </w:r>
      <w:r w:rsidR="00464417" w:rsidRPr="00C83047">
        <w:rPr>
          <w:color w:val="000000" w:themeColor="text1"/>
          <w:sz w:val="28"/>
          <w:szCs w:val="28"/>
          <w:lang w:val="nl-NL"/>
        </w:rPr>
        <w:t>ủy quyền cho người khác dự họp của thành viên Hội đồng quản trị; Thành viên HĐQT phải tham gia đầy đủ các cuộc họp HĐQT. Thành viên được ủy quyền cho người khác dự họp và biểu quyết nếu được đa số thành viên HĐQT chấp thuận.</w:t>
      </w:r>
    </w:p>
    <w:p w14:paraId="18D8DFC0" w14:textId="77777777" w:rsidR="00464417" w:rsidRPr="00C83047" w:rsidRDefault="00955BE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i) </w:t>
      </w:r>
      <w:r w:rsidR="00464417" w:rsidRPr="00C83047">
        <w:rPr>
          <w:color w:val="000000" w:themeColor="text1"/>
          <w:spacing w:val="-6"/>
          <w:sz w:val="28"/>
          <w:szCs w:val="28"/>
          <w:lang w:val="nl-NL"/>
        </w:rPr>
        <w:t>Lập biên bản họp Hội đồng quản trị;</w:t>
      </w:r>
    </w:p>
    <w:p w14:paraId="530C7E3F" w14:textId="77777777" w:rsidR="00464417" w:rsidRPr="00C83047" w:rsidRDefault="00955BE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Các cuộc họp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phải được ghi biên bản và có thể ghi âm, ghi và lưu giữ dưới hình thức điện tử khác. Biên bản phải lập bằng tiếng Việt và có thể lập thêm bằng tiếng nước ngoài, bao gồm các nội dung chủ yếu sau đây:</w:t>
      </w:r>
    </w:p>
    <w:p w14:paraId="21542B41" w14:textId="77777777" w:rsidR="00464417" w:rsidRPr="00C83047" w:rsidRDefault="00955BE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Tên, địa chỉ trụ sở chính, mã số doanh nghiệp;</w:t>
      </w:r>
    </w:p>
    <w:p w14:paraId="350C1376" w14:textId="77777777" w:rsidR="00464417" w:rsidRPr="00C83047" w:rsidRDefault="00955BE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Thời gian, địa điểm họp;</w:t>
      </w:r>
    </w:p>
    <w:p w14:paraId="2B536E36" w14:textId="77777777" w:rsidR="00464417" w:rsidRPr="00C83047" w:rsidRDefault="00955BE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Mục đích, chương trình và nội dung họp;</w:t>
      </w:r>
    </w:p>
    <w:p w14:paraId="3AB7C703" w14:textId="77777777" w:rsidR="00464417" w:rsidRPr="00C83047" w:rsidRDefault="00955BE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Họ, tên từng thành viên dự họp hoặc người được ủy quyền dự họp và cách thức dự họp; họ, tên các thành viên không dự họp và lý do;</w:t>
      </w:r>
    </w:p>
    <w:p w14:paraId="375A9D2D" w14:textId="77777777" w:rsidR="00464417" w:rsidRPr="00C83047" w:rsidRDefault="00955BED"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Vấn đề được thảo luận và biểu quyết tại cuộc họp;</w:t>
      </w:r>
    </w:p>
    <w:p w14:paraId="2A4C8E15"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Tóm tắt phát biểu ý kiến của từng thành viên dự họp theo trình tự diễn biến của cuộc họp;</w:t>
      </w:r>
    </w:p>
    <w:p w14:paraId="55F38116"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Kết quả biểu quyết trong đó ghi rõ những thành viên tán thành, không tán thành và không có ý kiến;</w:t>
      </w:r>
    </w:p>
    <w:p w14:paraId="79AC1170"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D56530" w:rsidRPr="00C83047">
        <w:rPr>
          <w:color w:val="000000" w:themeColor="text1"/>
          <w:spacing w:val="-6"/>
          <w:sz w:val="28"/>
          <w:szCs w:val="28"/>
          <w:lang w:val="nl-NL"/>
        </w:rPr>
        <w:t xml:space="preserve"> </w:t>
      </w:r>
      <w:r w:rsidR="00464417" w:rsidRPr="00C83047">
        <w:rPr>
          <w:color w:val="000000" w:themeColor="text1"/>
          <w:spacing w:val="-6"/>
          <w:sz w:val="28"/>
          <w:szCs w:val="28"/>
          <w:lang w:val="nl-NL"/>
        </w:rPr>
        <w:t>Vấn đề đã được thông qua và tỷ lệ biểu quyết thông qua tương ứng;</w:t>
      </w:r>
    </w:p>
    <w:p w14:paraId="5925FDD5"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lastRenderedPageBreak/>
        <w:t>-</w:t>
      </w:r>
      <w:r w:rsidR="00D56530" w:rsidRPr="00C83047">
        <w:rPr>
          <w:color w:val="000000" w:themeColor="text1"/>
          <w:spacing w:val="-6"/>
          <w:sz w:val="28"/>
          <w:szCs w:val="28"/>
          <w:lang w:val="nl-NL"/>
        </w:rPr>
        <w:t xml:space="preserve"> </w:t>
      </w:r>
      <w:r w:rsidR="00464417" w:rsidRPr="00C83047">
        <w:rPr>
          <w:color w:val="000000" w:themeColor="text1"/>
          <w:spacing w:val="-6"/>
          <w:sz w:val="28"/>
          <w:szCs w:val="28"/>
          <w:lang w:val="nl-NL"/>
        </w:rPr>
        <w:t>Họ, tên, chữ ký chủ tọa và người ghi biên bản, trừ trường hợp quy định tại khoản 2 Điều này.</w:t>
      </w:r>
    </w:p>
    <w:p w14:paraId="2187AFDE" w14:textId="77777777" w:rsidR="00E018E8" w:rsidRPr="00C83047" w:rsidRDefault="00E018E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Chủ tịch Hội đồng quản trị có trách nhiệm gửi biên bản họp Hội đồng quản trị cho các thành viên và những biên bản đó sẽ phải được xem như những bằng chứng xác thực về công việc đã được tiến hành trong các cuộc họp đó trừ khi có ý kiến phản đối về nội dung biên bản trong thời hạn mười (10) ngày kể từ ngày gửi đi.</w:t>
      </w:r>
    </w:p>
    <w:p w14:paraId="6D72A92B" w14:textId="6BC67A43"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k) </w:t>
      </w:r>
      <w:r w:rsidR="00464417" w:rsidRPr="00C83047">
        <w:rPr>
          <w:color w:val="000000" w:themeColor="text1"/>
          <w:spacing w:val="-6"/>
          <w:sz w:val="28"/>
          <w:szCs w:val="28"/>
          <w:lang w:val="nl-NL"/>
        </w:rPr>
        <w:t xml:space="preserve">Trường hợp chủ tọa, người ghi biên bản từ chối ký biên bản họp nhưng nếu được tất cả thành viên khác của Hội đồng quản trị tham dự họp ký và có đầy đủ nội dung theo quy định tại các điểm a, b, c, d, e, </w:t>
      </w:r>
      <w:r w:rsidR="00BD1583" w:rsidRPr="00C83047">
        <w:rPr>
          <w:color w:val="000000" w:themeColor="text1"/>
          <w:spacing w:val="-6"/>
          <w:sz w:val="28"/>
          <w:szCs w:val="28"/>
          <w:lang w:val="nl-NL"/>
        </w:rPr>
        <w:t xml:space="preserve">f, </w:t>
      </w:r>
      <w:r w:rsidR="00464417" w:rsidRPr="00C83047">
        <w:rPr>
          <w:color w:val="000000" w:themeColor="text1"/>
          <w:spacing w:val="-6"/>
          <w:sz w:val="28"/>
          <w:szCs w:val="28"/>
          <w:lang w:val="nl-NL"/>
        </w:rPr>
        <w:t>g trên thì biên bản này có hiệu lực.</w:t>
      </w:r>
    </w:p>
    <w:p w14:paraId="62D0C86F"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l) </w:t>
      </w:r>
      <w:r w:rsidR="00464417" w:rsidRPr="00C83047">
        <w:rPr>
          <w:color w:val="000000" w:themeColor="text1"/>
          <w:spacing w:val="-6"/>
          <w:sz w:val="28"/>
          <w:szCs w:val="28"/>
          <w:lang w:val="nl-NL"/>
        </w:rPr>
        <w:t xml:space="preserve"> Thông báo nghị quyết Hội đồng quản trị.</w:t>
      </w:r>
    </w:p>
    <w:p w14:paraId="7EA6473A" w14:textId="0177D3F8"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F210C3" w:rsidRPr="00C83047">
        <w:rPr>
          <w:color w:val="000000" w:themeColor="text1"/>
          <w:spacing w:val="-6"/>
          <w:sz w:val="28"/>
          <w:szCs w:val="28"/>
          <w:lang w:val="nl-NL"/>
        </w:rPr>
        <w:t xml:space="preserve">Đối với các Nghị quyết họp HĐQT không phải công bố thông tin 24 giờ thì chậm nhất sau 05 ngày kể từ khi Nghị quyết họp HĐQT được thông qua, Thư ký có nhiệm vụ hoàn thiện các văn bản liên quan để trình Chủ tịch HĐQT ký ban hành. </w:t>
      </w:r>
      <w:r w:rsidR="00464417" w:rsidRPr="00C83047">
        <w:rPr>
          <w:color w:val="000000" w:themeColor="text1"/>
          <w:spacing w:val="-6"/>
          <w:sz w:val="28"/>
          <w:szCs w:val="28"/>
          <w:lang w:val="nl-NL"/>
        </w:rPr>
        <w:t>Thư ký Công ty tiếp nhận bản gốc để thực hiện nhân bản, đóng dấu, phát hành trong thời gian cùng ngày sau khi văn bản được ký. Việc phát hành và lưu trữ các văn bản theo số lượng cụ thể do Thư ký soạn thảo, ghi tại văn bản theo quy định. Bản gốc của các Nghị quyết HĐQT được lưu tại Văn phòng (HĐQT).</w:t>
      </w:r>
    </w:p>
    <w:p w14:paraId="4C077468"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Nghị quyết HĐQT được gửi tới từng thành viên HĐQT, Ban kiểm soát và các bộ phận trong Công ty theo lĩnh vực liên quan. Căn cứ yêu cầu quản lý, Thư ký Công ty thông báo toàn văn hoặc trích nội dung Nghị quyết để gửi các phòng ban hoặc đơn vị liên quan để tổ chức thực hiện.</w:t>
      </w:r>
    </w:p>
    <w:p w14:paraId="550988D4"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Đối với nội dung thuộc bí mật của Công ty, của TKV và nhà nước thì Nghị quyết HĐQT có đóng dấu chỉ cấp “độ mật” và chỉ được gửi theo địa chỉ ghi cụ thể trong Nghị quyết. </w:t>
      </w:r>
    </w:p>
    <w:p w14:paraId="69D31F0E"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5. Các tiểu ban thuộc Hội đồng quản trị</w:t>
      </w:r>
    </w:p>
    <w:p w14:paraId="635B4775"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a) </w:t>
      </w:r>
      <w:r w:rsidR="00464417" w:rsidRPr="00C83047">
        <w:rPr>
          <w:color w:val="000000" w:themeColor="text1"/>
          <w:spacing w:val="-6"/>
          <w:sz w:val="28"/>
          <w:szCs w:val="28"/>
          <w:lang w:val="nl-NL"/>
        </w:rPr>
        <w:t xml:space="preserve">Hội đồng quản trị có thể thành lập tiểu ban trực thuộc để phụ trách về chính sách phát triển, nhân sự, lương thưởng, kiểm toán nội bộ. Số lượng thành viên của tiểu ban do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 xml:space="preserve">quyết định, nhưng nên có ít nhất ba (03) người bao gồm thành viên của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 xml:space="preserve">và thành viên bên ngoài. Các thành viên độc lập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 xml:space="preserve">/thành viên </w:t>
      </w:r>
      <w:r w:rsidR="00CE6A18" w:rsidRPr="00C83047">
        <w:rPr>
          <w:color w:val="000000" w:themeColor="text1"/>
          <w:spacing w:val="-6"/>
          <w:sz w:val="28"/>
          <w:szCs w:val="28"/>
          <w:lang w:val="nl-NL"/>
        </w:rPr>
        <w:t>HĐQT</w:t>
      </w:r>
      <w:r w:rsidR="00464417" w:rsidRPr="00C83047">
        <w:rPr>
          <w:color w:val="000000" w:themeColor="text1"/>
          <w:spacing w:val="-6"/>
          <w:sz w:val="28"/>
          <w:szCs w:val="28"/>
          <w:lang w:val="nl-NL"/>
        </w:rPr>
        <w:t xml:space="preserve"> không điều hành nên chiếm đa số trong tiểu ban và một trong số các thành viên này được bổ nhiệm làm Trưởng tiểu ban theo quyết định của </w:t>
      </w:r>
      <w:r w:rsidR="00CE6A18" w:rsidRPr="00C83047">
        <w:rPr>
          <w:color w:val="000000" w:themeColor="text1"/>
          <w:spacing w:val="-6"/>
          <w:sz w:val="28"/>
          <w:szCs w:val="28"/>
          <w:lang w:val="nl-NL"/>
        </w:rPr>
        <w:t>HĐQT</w:t>
      </w:r>
      <w:r w:rsidR="00464417" w:rsidRPr="00C83047">
        <w:rPr>
          <w:color w:val="000000" w:themeColor="text1"/>
          <w:spacing w:val="-6"/>
          <w:sz w:val="28"/>
          <w:szCs w:val="28"/>
          <w:lang w:val="nl-NL"/>
        </w:rPr>
        <w:t xml:space="preserve">. Hoạt động của tiểu ban phải tuân thủ theo quy định của </w:t>
      </w:r>
      <w:r w:rsidR="00CE6A18" w:rsidRPr="00C83047">
        <w:rPr>
          <w:color w:val="000000" w:themeColor="text1"/>
          <w:spacing w:val="-6"/>
          <w:sz w:val="28"/>
          <w:szCs w:val="28"/>
          <w:lang w:val="nl-NL"/>
        </w:rPr>
        <w:t>HĐQT</w:t>
      </w:r>
      <w:r w:rsidR="00464417" w:rsidRPr="00C83047">
        <w:rPr>
          <w:color w:val="000000" w:themeColor="text1"/>
          <w:spacing w:val="-6"/>
          <w:sz w:val="28"/>
          <w:szCs w:val="28"/>
          <w:lang w:val="nl-NL"/>
        </w:rPr>
        <w:t xml:space="preserve">. Nghị quyết của tiểu ban chỉ có hiệu lực khi có đa số thành viên tham dự và biểu quyết thông qua tại cuộc họp của tiểu ban là thành viên </w:t>
      </w:r>
      <w:r w:rsidR="00CE6A18" w:rsidRPr="00C83047">
        <w:rPr>
          <w:color w:val="000000" w:themeColor="text1"/>
          <w:spacing w:val="-6"/>
          <w:sz w:val="28"/>
          <w:szCs w:val="28"/>
          <w:lang w:val="nl-NL"/>
        </w:rPr>
        <w:t>HĐQT</w:t>
      </w:r>
      <w:r w:rsidR="00464417" w:rsidRPr="00C83047">
        <w:rPr>
          <w:color w:val="000000" w:themeColor="text1"/>
          <w:spacing w:val="-6"/>
          <w:sz w:val="28"/>
          <w:szCs w:val="28"/>
          <w:lang w:val="nl-NL"/>
        </w:rPr>
        <w:t>.</w:t>
      </w:r>
    </w:p>
    <w:p w14:paraId="3FD13882" w14:textId="77777777" w:rsidR="00F960B6"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b) </w:t>
      </w:r>
      <w:r w:rsidR="00464417" w:rsidRPr="00C83047">
        <w:rPr>
          <w:color w:val="000000" w:themeColor="text1"/>
          <w:spacing w:val="-6"/>
          <w:sz w:val="28"/>
          <w:szCs w:val="28"/>
          <w:lang w:val="nl-NL"/>
        </w:rPr>
        <w:t xml:space="preserve">Việc thực thi quyết định của </w:t>
      </w:r>
      <w:r w:rsidR="00CE6A18" w:rsidRPr="00C83047">
        <w:rPr>
          <w:color w:val="000000" w:themeColor="text1"/>
          <w:spacing w:val="-6"/>
          <w:sz w:val="28"/>
          <w:szCs w:val="28"/>
          <w:lang w:val="nl-NL"/>
        </w:rPr>
        <w:t>HĐQT</w:t>
      </w:r>
      <w:r w:rsidR="00464417" w:rsidRPr="00C83047">
        <w:rPr>
          <w:color w:val="000000" w:themeColor="text1"/>
          <w:spacing w:val="-6"/>
          <w:sz w:val="28"/>
          <w:szCs w:val="28"/>
          <w:lang w:val="nl-NL"/>
        </w:rPr>
        <w:t xml:space="preserve">, hoặc của tiểu ban trực thuộc </w:t>
      </w:r>
      <w:r w:rsidR="00CE6A18" w:rsidRPr="00C83047">
        <w:rPr>
          <w:color w:val="000000" w:themeColor="text1"/>
          <w:spacing w:val="-6"/>
          <w:sz w:val="28"/>
          <w:szCs w:val="28"/>
          <w:lang w:val="nl-NL"/>
        </w:rPr>
        <w:t>HĐQT</w:t>
      </w:r>
      <w:r w:rsidR="00464417" w:rsidRPr="00C83047">
        <w:rPr>
          <w:color w:val="000000" w:themeColor="text1"/>
          <w:spacing w:val="-6"/>
          <w:sz w:val="28"/>
          <w:szCs w:val="28"/>
          <w:lang w:val="nl-NL"/>
        </w:rPr>
        <w:t xml:space="preserve">, hoặc của người có tư cách thành viên tiểu ban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phải phù hợp với các quy định pháp luật hiện hành và quy định tại Điều lệ công ty.</w:t>
      </w:r>
    </w:p>
    <w:p w14:paraId="5871A75F"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6. Lựa chọn, bổ nhiệm, miễn nhiệm Ngườ</w:t>
      </w:r>
      <w:r w:rsidR="00145760" w:rsidRPr="00C83047">
        <w:rPr>
          <w:color w:val="000000" w:themeColor="text1"/>
          <w:spacing w:val="-6"/>
          <w:sz w:val="28"/>
          <w:szCs w:val="28"/>
          <w:lang w:val="nl-NL"/>
        </w:rPr>
        <w:t>i phụ trách quản trị Công t</w:t>
      </w:r>
      <w:r w:rsidR="00582EDE" w:rsidRPr="00C83047">
        <w:rPr>
          <w:color w:val="000000" w:themeColor="text1"/>
          <w:spacing w:val="-6"/>
          <w:sz w:val="28"/>
          <w:szCs w:val="28"/>
          <w:lang w:val="nl-NL"/>
        </w:rPr>
        <w:t>y</w:t>
      </w:r>
    </w:p>
    <w:p w14:paraId="1B2EC0AE"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a) </w:t>
      </w:r>
      <w:r w:rsidR="00464417" w:rsidRPr="00C83047">
        <w:rPr>
          <w:color w:val="000000" w:themeColor="text1"/>
          <w:spacing w:val="-6"/>
          <w:sz w:val="28"/>
          <w:szCs w:val="28"/>
          <w:lang w:val="nl-NL"/>
        </w:rPr>
        <w:t>Người phụ trách quản trị Công ty phải đáp ứng các tiêu chuẩn sau:</w:t>
      </w:r>
    </w:p>
    <w:p w14:paraId="6BA28C87"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Có hiểu biết về pháp luật;</w:t>
      </w:r>
    </w:p>
    <w:p w14:paraId="55F61585"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lastRenderedPageBreak/>
        <w:t xml:space="preserve">- </w:t>
      </w:r>
      <w:r w:rsidR="00464417" w:rsidRPr="00C83047">
        <w:rPr>
          <w:color w:val="000000" w:themeColor="text1"/>
          <w:spacing w:val="-6"/>
          <w:sz w:val="28"/>
          <w:szCs w:val="28"/>
          <w:lang w:val="nl-NL"/>
        </w:rPr>
        <w:t xml:space="preserve"> Không được đồng thời làm việc cho Công ty kiểm toán độc lập đang thực hiện kiểm toán các báo cáo tài chính của Công ty;</w:t>
      </w:r>
    </w:p>
    <w:p w14:paraId="5CA48088"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Am hiểu hoạt động kinh doanh và quản trị nội bộ của Công ty; Có khả năng tổng hợp, sử dụng thành thạo tin học, và các thiết bị văn phòng. </w:t>
      </w:r>
    </w:p>
    <w:p w14:paraId="2DE3CCDB"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Các tiêu chuẩn khác theo quy định của pháp luật, Điều lệ này và quyết định của Hội đồng quản trị.</w:t>
      </w:r>
    </w:p>
    <w:p w14:paraId="1736B32B"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b) </w:t>
      </w:r>
      <w:r w:rsidR="00464417" w:rsidRPr="00C83047">
        <w:rPr>
          <w:color w:val="000000" w:themeColor="text1"/>
          <w:spacing w:val="-6"/>
          <w:sz w:val="28"/>
          <w:szCs w:val="28"/>
          <w:lang w:val="nl-NL"/>
        </w:rPr>
        <w:t>Hội đồng quản trị chỉ định (bổ nhiệm) ít nhất một (01) người làm Người phụ trách quản trị Công ty để hỗ trợ hoạt động quản trị Công ty được tiến hành một cách có hiệu quả. Người phụ trách quản trị Công ty</w:t>
      </w:r>
      <w:r w:rsidR="00BD5CEB" w:rsidRPr="00C83047">
        <w:rPr>
          <w:color w:val="000000" w:themeColor="text1"/>
          <w:spacing w:val="-6"/>
          <w:sz w:val="28"/>
          <w:szCs w:val="28"/>
          <w:lang w:val="nl-NL"/>
        </w:rPr>
        <w:t xml:space="preserve"> có thể</w:t>
      </w:r>
      <w:r w:rsidR="00464417" w:rsidRPr="00C83047">
        <w:rPr>
          <w:color w:val="000000" w:themeColor="text1"/>
          <w:spacing w:val="-6"/>
          <w:sz w:val="28"/>
          <w:szCs w:val="28"/>
          <w:lang w:val="nl-NL"/>
        </w:rPr>
        <w:t xml:space="preserve"> kiêm nhiệm làm Thư ký Công ty theo quy định tại khoản 5 Điều 156 Luật doanh nghiệp. </w:t>
      </w:r>
    </w:p>
    <w:p w14:paraId="288448A5"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c) </w:t>
      </w:r>
      <w:r w:rsidR="00464417" w:rsidRPr="00C83047">
        <w:rPr>
          <w:color w:val="000000" w:themeColor="text1"/>
          <w:spacing w:val="-6"/>
          <w:sz w:val="28"/>
          <w:szCs w:val="28"/>
          <w:lang w:val="nl-NL"/>
        </w:rPr>
        <w:t xml:space="preserve">Hội đồng quản trị có thể bãi nhiệm Người phụ trách quản trị Công ty khi cần nhưng không trái với các quy định pháp luật hiện hành về lao động. </w:t>
      </w:r>
    </w:p>
    <w:p w14:paraId="75E3BB7A"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d) </w:t>
      </w:r>
      <w:r w:rsidR="00464417" w:rsidRPr="00C83047">
        <w:rPr>
          <w:color w:val="000000" w:themeColor="text1"/>
          <w:spacing w:val="-6"/>
          <w:sz w:val="28"/>
          <w:szCs w:val="28"/>
          <w:lang w:val="nl-NL"/>
        </w:rPr>
        <w:t>Người phụ trách quản trị Công ty có các quyền và nghĩa vụ sau:</w:t>
      </w:r>
    </w:p>
    <w:p w14:paraId="3C9C39D9" w14:textId="77777777" w:rsidR="00464417" w:rsidRPr="00C83047" w:rsidRDefault="00FB737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Tư vấn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trong việc tổ chức họp Đại hội đồng cổ đông theo quy định và các công việc liên quan giữa Công ty và cổ đông; Hỗ trợ Công ty trong xây dựng quan hệ cổ đông và bảo vệ quyền và lợi ích hợp pháp của cổ đông.</w:t>
      </w:r>
    </w:p>
    <w:p w14:paraId="5063FD7E" w14:textId="77777777" w:rsidR="00464417" w:rsidRPr="00C83047" w:rsidRDefault="004C6E51"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Tư vấn về thủ tục các cuộc họp Ban kiểm soát và Đại hội đồng cổ đông theo yêu cầu của Hội đồng quản trị hoặc Ban kiểm soát.</w:t>
      </w:r>
    </w:p>
    <w:p w14:paraId="2700A570" w14:textId="77777777" w:rsidR="00464417" w:rsidRPr="00C83047" w:rsidRDefault="004C6E51"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Tham dự các cuộc họp HĐQT, Ban kiểm soát.</w:t>
      </w:r>
    </w:p>
    <w:p w14:paraId="5ED78B48" w14:textId="77777777" w:rsidR="00464417" w:rsidRPr="00C83047" w:rsidRDefault="004C6E51"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Cung cấp các thông tin tài chính của Công ty.</w:t>
      </w:r>
    </w:p>
    <w:p w14:paraId="0E0741F2" w14:textId="77777777" w:rsidR="00464417" w:rsidRPr="00C83047" w:rsidRDefault="004C6E51"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Giám sát và báo cáo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về hoạt động công bố thông tin của Công ty.</w:t>
      </w:r>
    </w:p>
    <w:p w14:paraId="47798CE6" w14:textId="77777777" w:rsidR="00464417" w:rsidRPr="00C83047" w:rsidRDefault="004C6E51"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 Tổng hợp, lập báo cáo Người Đại diện (tháng, quý, năm).</w:t>
      </w:r>
    </w:p>
    <w:p w14:paraId="1D1F1EEF" w14:textId="77777777" w:rsidR="00464417" w:rsidRPr="00C83047" w:rsidRDefault="004C6E51"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 Các quyền và nghĩa vụ khác theo quy định của pháp luật và Điều lệ Công ty.</w:t>
      </w:r>
    </w:p>
    <w:p w14:paraId="4DF28653" w14:textId="77777777" w:rsidR="00464417" w:rsidRPr="00C83047" w:rsidRDefault="004C6E51"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Các nhiệm vụ có liên quan đến chức năng, nhiệm vụ của Người công bố thông tin theo quy định.</w:t>
      </w:r>
    </w:p>
    <w:p w14:paraId="6C17ED46" w14:textId="77777777" w:rsidR="00464417" w:rsidRPr="00C83047" w:rsidRDefault="004C6E51" w:rsidP="000C2C15">
      <w:pPr>
        <w:spacing w:before="180" w:after="60" w:line="252" w:lineRule="auto"/>
        <w:ind w:firstLine="720"/>
        <w:jc w:val="both"/>
        <w:rPr>
          <w:b/>
          <w:bCs/>
          <w:color w:val="000000" w:themeColor="text1"/>
          <w:spacing w:val="-6"/>
          <w:sz w:val="28"/>
          <w:szCs w:val="28"/>
          <w:lang w:val="nl-NL"/>
        </w:rPr>
      </w:pPr>
      <w:r w:rsidRPr="00C83047">
        <w:rPr>
          <w:b/>
          <w:bCs/>
          <w:color w:val="000000" w:themeColor="text1"/>
          <w:spacing w:val="-6"/>
          <w:sz w:val="28"/>
          <w:szCs w:val="28"/>
          <w:lang w:val="nl-NL"/>
        </w:rPr>
        <w:t>Điều 4</w:t>
      </w:r>
      <w:r w:rsidR="00464417" w:rsidRPr="00C83047">
        <w:rPr>
          <w:b/>
          <w:bCs/>
          <w:color w:val="000000" w:themeColor="text1"/>
          <w:spacing w:val="-6"/>
          <w:sz w:val="28"/>
          <w:szCs w:val="28"/>
          <w:lang w:val="nl-NL"/>
        </w:rPr>
        <w:t>. Ban Kiểm soát</w:t>
      </w:r>
    </w:p>
    <w:p w14:paraId="6CF68F70" w14:textId="51CCD9A9" w:rsidR="00464417" w:rsidRPr="00C83047" w:rsidRDefault="00464417" w:rsidP="00701F6E">
      <w:pPr>
        <w:spacing w:before="60" w:after="60" w:line="252" w:lineRule="auto"/>
        <w:ind w:firstLine="720"/>
        <w:jc w:val="both"/>
        <w:rPr>
          <w:color w:val="000000" w:themeColor="text1"/>
          <w:spacing w:val="-6"/>
          <w:sz w:val="28"/>
          <w:szCs w:val="28"/>
          <w:lang w:val="nl-NL"/>
        </w:rPr>
      </w:pPr>
      <w:bookmarkStart w:id="11" w:name="bookmark611"/>
      <w:r w:rsidRPr="00C83047">
        <w:rPr>
          <w:color w:val="000000" w:themeColor="text1"/>
          <w:spacing w:val="-6"/>
          <w:sz w:val="28"/>
          <w:szCs w:val="28"/>
          <w:lang w:val="nl-NL"/>
        </w:rPr>
        <w:t>1</w:t>
      </w:r>
      <w:bookmarkEnd w:id="11"/>
      <w:r w:rsidRPr="00C83047">
        <w:rPr>
          <w:color w:val="000000" w:themeColor="text1"/>
          <w:spacing w:val="-6"/>
          <w:sz w:val="28"/>
          <w:szCs w:val="28"/>
          <w:lang w:val="nl-NL"/>
        </w:rPr>
        <w:t>.</w:t>
      </w:r>
      <w:r w:rsidR="00630569" w:rsidRPr="00C83047">
        <w:rPr>
          <w:color w:val="000000" w:themeColor="text1"/>
          <w:spacing w:val="-6"/>
          <w:sz w:val="28"/>
          <w:szCs w:val="28"/>
          <w:lang w:val="nl-NL"/>
        </w:rPr>
        <w:t xml:space="preserve"> </w:t>
      </w:r>
      <w:r w:rsidRPr="00C83047">
        <w:rPr>
          <w:color w:val="000000" w:themeColor="text1"/>
          <w:spacing w:val="-6"/>
          <w:sz w:val="28"/>
          <w:szCs w:val="28"/>
          <w:lang w:val="nl-NL"/>
        </w:rPr>
        <w:t>Vai trò, quyền và nghĩa vụ của Ban kiểm soát, trách nhiệm của thành viên Ban kiểm soát.</w:t>
      </w:r>
    </w:p>
    <w:p w14:paraId="49E9A303" w14:textId="77777777" w:rsidR="00464417" w:rsidRPr="00C83047" w:rsidRDefault="00AF3ED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a) </w:t>
      </w:r>
      <w:r w:rsidR="00464417" w:rsidRPr="00C83047">
        <w:rPr>
          <w:color w:val="000000" w:themeColor="text1"/>
          <w:spacing w:val="-6"/>
          <w:sz w:val="28"/>
          <w:szCs w:val="28"/>
          <w:lang w:val="nl-NL"/>
        </w:rPr>
        <w:t>Vai trò, quyền và nghĩa vụ của ban KS.</w:t>
      </w:r>
    </w:p>
    <w:p w14:paraId="231F9683"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Ban kiểm soát có quyền hạn và nghĩa vụ theo quy định tại Điều 170 của Luật Doanh nghiệp và Điều lệ này, chủ yếu là những quyền hạn và nghĩa vụ sau đây:</w:t>
      </w:r>
    </w:p>
    <w:p w14:paraId="0DDDF310" w14:textId="77777777" w:rsidR="00464417" w:rsidRPr="00C83047" w:rsidRDefault="00AF3ED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Giám sát tình hình tài chính của Công ty, tính hợp pháp trong các hoạt động của thành viên </w:t>
      </w:r>
      <w:r w:rsidR="00CE6A18" w:rsidRPr="00C83047">
        <w:rPr>
          <w:color w:val="000000" w:themeColor="text1"/>
          <w:spacing w:val="-6"/>
          <w:sz w:val="28"/>
          <w:szCs w:val="28"/>
          <w:lang w:val="nl-NL"/>
        </w:rPr>
        <w:t>HĐQT</w:t>
      </w:r>
      <w:r w:rsidR="00464417" w:rsidRPr="00C83047">
        <w:rPr>
          <w:color w:val="000000" w:themeColor="text1"/>
          <w:spacing w:val="-6"/>
          <w:sz w:val="28"/>
          <w:szCs w:val="28"/>
          <w:lang w:val="nl-NL"/>
        </w:rPr>
        <w:t xml:space="preserve">, Giám đốc điều hành, và người quản lý khác, sự phối hợp hoạt động giữa Ban kiểm soát với </w:t>
      </w:r>
      <w:r w:rsidR="00CE6A18" w:rsidRPr="00C83047">
        <w:rPr>
          <w:color w:val="000000" w:themeColor="text1"/>
          <w:spacing w:val="-6"/>
          <w:sz w:val="28"/>
          <w:szCs w:val="28"/>
          <w:lang w:val="nl-NL"/>
        </w:rPr>
        <w:t>HĐQT</w:t>
      </w:r>
      <w:r w:rsidR="00464417" w:rsidRPr="00C83047">
        <w:rPr>
          <w:color w:val="000000" w:themeColor="text1"/>
          <w:spacing w:val="-6"/>
          <w:sz w:val="28"/>
          <w:szCs w:val="28"/>
          <w:lang w:val="nl-NL"/>
        </w:rPr>
        <w:t xml:space="preserve">, Giám đốc và cổ đông. </w:t>
      </w:r>
    </w:p>
    <w:p w14:paraId="16C26DA1" w14:textId="77777777" w:rsidR="00464417" w:rsidRPr="00C83047" w:rsidRDefault="00AF3EDF" w:rsidP="00BC0575">
      <w:pPr>
        <w:widowControl w:val="0"/>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Chịu trách nhiệm trước Đại hội đồng cổ đông về hoạt động giám sát và thực hiện các nhiệm vụ được giao; </w:t>
      </w:r>
    </w:p>
    <w:p w14:paraId="3BF47189" w14:textId="77777777" w:rsidR="00464417" w:rsidRPr="00C83047" w:rsidRDefault="00AF3EDF" w:rsidP="00BC0575">
      <w:pPr>
        <w:widowControl w:val="0"/>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Kiểm tra tính hợp lý, hợp pháp, tính trung thực và mức độ cẩn trọng trong quản lý, điều hành hoạt động kinh doanh, trong tổ chức công tác kế toán, thống kê và lập báo cáo tài chính;</w:t>
      </w:r>
    </w:p>
    <w:p w14:paraId="2BB46984" w14:textId="77777777" w:rsidR="00464417" w:rsidRPr="00C83047" w:rsidRDefault="00AF3ED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lastRenderedPageBreak/>
        <w:t>-</w:t>
      </w:r>
      <w:r w:rsidR="00464417" w:rsidRPr="00C83047">
        <w:rPr>
          <w:color w:val="000000" w:themeColor="text1"/>
          <w:spacing w:val="-6"/>
          <w:sz w:val="28"/>
          <w:szCs w:val="28"/>
          <w:lang w:val="nl-NL"/>
        </w:rPr>
        <w:t xml:space="preserve"> Thẩm định tính đầy đủ, hợp pháp và trung thực của báo cáo tình hình kinh doanh, báo cáo tài chính hằng năm và 06 tháng của Công ty, báo cáo đánh giá công tác quản lý của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 xml:space="preserve">và trình báo cáo thẩm định tại cuộc họp Đại hội đồng cổ đông thường niên. Rà soát hợp đồng, giao dịch với người có liên quan thuộc thẩm quyền phê duyệt của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 xml:space="preserve">hoặc Đại hội đồng cổ đông và đưa ra khuyến nghị về hợp đồng, giao dịch cần có phê duyệt của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hoặc Đại hội đồng cổ đông;</w:t>
      </w:r>
    </w:p>
    <w:p w14:paraId="4340B123" w14:textId="77777777" w:rsidR="00464417" w:rsidRPr="00C83047" w:rsidRDefault="00AF3ED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Rà soát, kiểm tra và đánh giá hiệu lực và hiệu quả của hệ thống kiểm soát nội bộ, kiểm toán nội bộ, quản lý rủi ro và cánh báo sớm của Công ty;</w:t>
      </w:r>
    </w:p>
    <w:p w14:paraId="23D870CC" w14:textId="591EBA4D" w:rsidR="00464417" w:rsidRPr="00C83047" w:rsidRDefault="00AF3EDF"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Xem xét sổ kế toán và các tài liệu khác của Công ty, các công việc quản lý, điều hành hoạt động của Công ty bất cứ khi nào nếu xét thấy cần thiết hoặc theo quyết định của Đại hội đồng cổ đông hoặc theo yêu cầu của cổ đông hoặc nhóm cổ đông quy định tại </w:t>
      </w:r>
      <w:r w:rsidR="00566FB8">
        <w:rPr>
          <w:color w:val="000000" w:themeColor="text1"/>
          <w:spacing w:val="-6"/>
          <w:sz w:val="28"/>
          <w:szCs w:val="28"/>
          <w:lang w:val="nl-NL"/>
        </w:rPr>
        <w:t>điểm</w:t>
      </w:r>
      <w:r w:rsidR="00BD1583" w:rsidRPr="00C83047">
        <w:rPr>
          <w:color w:val="000000" w:themeColor="text1"/>
          <w:spacing w:val="-6"/>
          <w:sz w:val="28"/>
          <w:szCs w:val="28"/>
          <w:lang w:val="nl-NL"/>
        </w:rPr>
        <w:t xml:space="preserve"> c, </w:t>
      </w:r>
      <w:r w:rsidR="00464417" w:rsidRPr="00C83047">
        <w:rPr>
          <w:color w:val="000000" w:themeColor="text1"/>
          <w:spacing w:val="-6"/>
          <w:sz w:val="28"/>
          <w:szCs w:val="28"/>
          <w:lang w:val="nl-NL"/>
        </w:rPr>
        <w:t xml:space="preserve">Khoản </w:t>
      </w:r>
      <w:r w:rsidR="00BD1583" w:rsidRPr="00C83047">
        <w:rPr>
          <w:color w:val="000000" w:themeColor="text1"/>
          <w:spacing w:val="-6"/>
          <w:sz w:val="28"/>
          <w:szCs w:val="28"/>
          <w:lang w:val="nl-NL"/>
        </w:rPr>
        <w:t>2</w:t>
      </w:r>
      <w:r w:rsidR="00464417" w:rsidRPr="00C83047">
        <w:rPr>
          <w:color w:val="000000" w:themeColor="text1"/>
          <w:spacing w:val="-6"/>
          <w:sz w:val="28"/>
          <w:szCs w:val="28"/>
          <w:lang w:val="nl-NL"/>
        </w:rPr>
        <w:t xml:space="preserve"> </w:t>
      </w:r>
      <w:r w:rsidR="00464417" w:rsidRPr="00566FB8">
        <w:rPr>
          <w:color w:val="FF0000"/>
          <w:spacing w:val="-6"/>
          <w:sz w:val="28"/>
          <w:szCs w:val="28"/>
          <w:lang w:val="nl-NL"/>
        </w:rPr>
        <w:t>Điều 1</w:t>
      </w:r>
      <w:r w:rsidR="00566FB8" w:rsidRPr="00566FB8">
        <w:rPr>
          <w:color w:val="FF0000"/>
          <w:spacing w:val="-6"/>
          <w:sz w:val="28"/>
          <w:szCs w:val="28"/>
          <w:lang w:val="nl-NL"/>
        </w:rPr>
        <w:t>1</w:t>
      </w:r>
      <w:r w:rsidR="00464417" w:rsidRPr="00566FB8">
        <w:rPr>
          <w:color w:val="FF0000"/>
          <w:spacing w:val="-6"/>
          <w:sz w:val="28"/>
          <w:szCs w:val="28"/>
          <w:lang w:val="nl-NL"/>
        </w:rPr>
        <w:t xml:space="preserve"> </w:t>
      </w:r>
      <w:r w:rsidR="00464417" w:rsidRPr="00C83047">
        <w:rPr>
          <w:color w:val="000000" w:themeColor="text1"/>
          <w:spacing w:val="-6"/>
          <w:sz w:val="28"/>
          <w:szCs w:val="28"/>
          <w:lang w:val="nl-NL"/>
        </w:rPr>
        <w:t xml:space="preserve">của Điều lệ </w:t>
      </w:r>
      <w:r w:rsidR="00BD1583" w:rsidRPr="00C83047">
        <w:rPr>
          <w:color w:val="000000" w:themeColor="text1"/>
          <w:spacing w:val="-6"/>
          <w:sz w:val="28"/>
          <w:szCs w:val="28"/>
          <w:lang w:val="nl-NL"/>
        </w:rPr>
        <w:t>Công ty</w:t>
      </w:r>
      <w:r w:rsidR="00464417" w:rsidRPr="00C83047">
        <w:rPr>
          <w:color w:val="000000" w:themeColor="text1"/>
          <w:spacing w:val="-6"/>
          <w:sz w:val="28"/>
          <w:szCs w:val="28"/>
          <w:lang w:val="nl-NL"/>
        </w:rPr>
        <w:t>;</w:t>
      </w:r>
    </w:p>
    <w:p w14:paraId="416BF6DC" w14:textId="01A48D4C" w:rsidR="00464417" w:rsidRPr="00C83047" w:rsidRDefault="00AF3EDF" w:rsidP="00701F6E">
      <w:pPr>
        <w:spacing w:before="60" w:after="60" w:line="252" w:lineRule="auto"/>
        <w:ind w:firstLine="720"/>
        <w:jc w:val="both"/>
        <w:rPr>
          <w:color w:val="000000" w:themeColor="text1"/>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Khi có yêu cầu của cổ đông hoặc nhóm cổ đông quy định tại Khoản </w:t>
      </w:r>
      <w:r w:rsidR="00BD1583" w:rsidRPr="00566FB8">
        <w:rPr>
          <w:color w:val="FF0000"/>
          <w:spacing w:val="-6"/>
          <w:sz w:val="28"/>
          <w:szCs w:val="28"/>
          <w:lang w:val="nl-NL"/>
        </w:rPr>
        <w:t>2</w:t>
      </w:r>
      <w:r w:rsidR="00464417" w:rsidRPr="00566FB8">
        <w:rPr>
          <w:color w:val="FF0000"/>
          <w:spacing w:val="-6"/>
          <w:sz w:val="28"/>
          <w:szCs w:val="28"/>
          <w:lang w:val="nl-NL"/>
        </w:rPr>
        <w:t xml:space="preserve"> Điều 1</w:t>
      </w:r>
      <w:r w:rsidR="00566FB8" w:rsidRPr="00566FB8">
        <w:rPr>
          <w:color w:val="FF0000"/>
          <w:spacing w:val="-6"/>
          <w:sz w:val="28"/>
          <w:szCs w:val="28"/>
          <w:lang w:val="nl-NL"/>
        </w:rPr>
        <w:t>1</w:t>
      </w:r>
      <w:r w:rsidR="00464417" w:rsidRPr="00C83047">
        <w:rPr>
          <w:color w:val="000000" w:themeColor="text1"/>
          <w:spacing w:val="-6"/>
          <w:sz w:val="28"/>
          <w:szCs w:val="28"/>
          <w:lang w:val="nl-NL"/>
        </w:rPr>
        <w:t xml:space="preserve"> của Điều lệ </w:t>
      </w:r>
      <w:r w:rsidR="00BD1583" w:rsidRPr="00C83047">
        <w:rPr>
          <w:color w:val="000000" w:themeColor="text1"/>
          <w:spacing w:val="-6"/>
          <w:sz w:val="28"/>
          <w:szCs w:val="28"/>
          <w:lang w:val="nl-NL"/>
        </w:rPr>
        <w:t>Công ty</w:t>
      </w:r>
      <w:r w:rsidR="00464417" w:rsidRPr="00C83047">
        <w:rPr>
          <w:color w:val="000000" w:themeColor="text1"/>
          <w:spacing w:val="-6"/>
          <w:sz w:val="28"/>
          <w:szCs w:val="28"/>
          <w:lang w:val="nl-NL"/>
        </w:rPr>
        <w:t xml:space="preserve">, Ban kiểm soát thực hiện kiểm tra trong thời hạn bảy (07) ngày làm việc, kể từ ngày </w:t>
      </w:r>
      <w:r w:rsidR="00464417" w:rsidRPr="00C83047">
        <w:rPr>
          <w:color w:val="000000" w:themeColor="text1"/>
          <w:sz w:val="28"/>
          <w:szCs w:val="28"/>
          <w:lang w:val="nl-NL"/>
        </w:rPr>
        <w:t xml:space="preserve">nhận được yêu cầu. Trong thời hạn mười lăm (15) ngày, kể từ ngày kết thúc kiểm tra, Ban kiểm soát phải báo cáo giải trình về những vấn đề được yêu cầu kiểm tra đến </w:t>
      </w:r>
      <w:r w:rsidR="00CE6A18" w:rsidRPr="00C83047">
        <w:rPr>
          <w:color w:val="000000" w:themeColor="text1"/>
          <w:sz w:val="28"/>
          <w:szCs w:val="28"/>
          <w:lang w:val="nl-NL"/>
        </w:rPr>
        <w:t xml:space="preserve">HĐQT </w:t>
      </w:r>
      <w:r w:rsidR="00464417" w:rsidRPr="00C83047">
        <w:rPr>
          <w:color w:val="000000" w:themeColor="text1"/>
          <w:sz w:val="28"/>
          <w:szCs w:val="28"/>
          <w:lang w:val="nl-NL"/>
        </w:rPr>
        <w:t xml:space="preserve">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 </w:t>
      </w:r>
    </w:p>
    <w:p w14:paraId="65EA2AF7" w14:textId="77777777" w:rsidR="00464417" w:rsidRPr="00C83047" w:rsidRDefault="006942D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 Kiến nghị </w:t>
      </w:r>
      <w:r w:rsidR="00CE6A18"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 xml:space="preserve">hoặc Đại hội đồng cổ đông các biện pháp sửa đổi, bổ sung, cải tiến cơ cấu tổ chức quản lý, điều hành hoạt động kinh doanh của Công ty; </w:t>
      </w:r>
    </w:p>
    <w:p w14:paraId="637F25C9" w14:textId="77777777" w:rsidR="00464417" w:rsidRPr="00C83047" w:rsidRDefault="006942D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Khi phát hiện có thành viên </w:t>
      </w:r>
      <w:r w:rsidR="00CE6A18" w:rsidRPr="00C83047">
        <w:rPr>
          <w:color w:val="000000" w:themeColor="text1"/>
          <w:spacing w:val="-6"/>
          <w:sz w:val="28"/>
          <w:szCs w:val="28"/>
          <w:lang w:val="nl-NL"/>
        </w:rPr>
        <w:t>HĐQT</w:t>
      </w:r>
      <w:r w:rsidR="00464417" w:rsidRPr="00C83047">
        <w:rPr>
          <w:color w:val="000000" w:themeColor="text1"/>
          <w:spacing w:val="-6"/>
          <w:sz w:val="28"/>
          <w:szCs w:val="28"/>
          <w:lang w:val="nl-NL"/>
        </w:rPr>
        <w:t xml:space="preserve">, Giám đốc điều hành và người điều hành khác vi phạm pháp luật và Điều lệ Công ty thì phải thông báo ngay bằng văn bản với Hội đồng quản trị trong vòng bốn mươi tám (48) giờ, yêu cầu người có hành vi vi phạm chấm dứt hành vi vi phạm và có giải pháp khắc phục hậu quả; </w:t>
      </w:r>
    </w:p>
    <w:p w14:paraId="1FD98AFB" w14:textId="77777777" w:rsidR="00464417" w:rsidRPr="00C83047" w:rsidRDefault="006942D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Đề xuất và kiến nghị Đại hội đồng cổ đông phê chuẩn việc lựa chọn (danh sách) công ty kiểm toán độc lập (được chấp thuận), mức phí kiểm toán và mọi vấn đề liên quan đến sự rút lui hay bãi nhiệm của Công ty kiểm toán độc lập. Thảo luận với kiểm toán viên độc lập về tính chất và phạm vi kiểm toán trước khi bắt đầu việc kiểm toán; thảo luận về những vấn đề khó khăn và tồn tại phát hiện từ các kết quả kiểm toán giữa kỳ hoặc cuối kỳ cũng như mọi vấn đề mà kiểm toán viên độc lập muốn bàn bạc;</w:t>
      </w:r>
    </w:p>
    <w:p w14:paraId="77B5756E" w14:textId="77777777" w:rsidR="00464417" w:rsidRPr="00C83047" w:rsidRDefault="006942D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Xem xét thư quản lý của kiểm toán viên độc lập và ý kiến phản hồi của Ban điều hành, quản lý Công ty; xem xét báo cáo của Công ty về các hệ thống kiểm soát nội bộ trước khi Hội đồng quản trị chấp thuận; xem xét những kết quả điều tra nội bộ và ý kiến phản hồi của Ban điều hành, quản lý Công ty;</w:t>
      </w:r>
    </w:p>
    <w:p w14:paraId="0766EA49" w14:textId="77777777" w:rsidR="00464417" w:rsidRPr="00C83047" w:rsidRDefault="006942D9" w:rsidP="00BC0575">
      <w:pPr>
        <w:widowControl w:val="0"/>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Ban kiểm soát có quyền sử dụng tư vấn độc lập hoặc bộ phận kiểm toán nội bộ của Công ty để thực hiện các nhiệm vụ được giao;</w:t>
      </w:r>
    </w:p>
    <w:p w14:paraId="1236A699" w14:textId="77777777" w:rsidR="00464417" w:rsidRPr="00C83047" w:rsidRDefault="006942D9" w:rsidP="00BC0575">
      <w:pPr>
        <w:widowControl w:val="0"/>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Ban kiểm soát có thể tham khảo ý kiến của Hội đồng quản trị trước khi trình báo cáo, kết luận và kiến nghị lên Đại hội đồng cổ đông;</w:t>
      </w:r>
    </w:p>
    <w:p w14:paraId="55A1F846" w14:textId="77777777" w:rsidR="00464417" w:rsidRPr="00C83047" w:rsidRDefault="006942D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lastRenderedPageBreak/>
        <w:t>-</w:t>
      </w:r>
      <w:r w:rsidR="00464417" w:rsidRPr="00C83047">
        <w:rPr>
          <w:color w:val="000000" w:themeColor="text1"/>
          <w:spacing w:val="-6"/>
          <w:sz w:val="28"/>
          <w:szCs w:val="28"/>
          <w:lang w:val="nl-NL"/>
        </w:rPr>
        <w:t xml:space="preserve"> Tham dự các cuộc họp của HĐQT theo giấy mời, phát biểu ý kiến nhưng không được tham gia biểu quyết;</w:t>
      </w:r>
    </w:p>
    <w:p w14:paraId="41BE7437" w14:textId="77777777" w:rsidR="00EA0467" w:rsidRPr="00C83047" w:rsidRDefault="006942D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w:t>
      </w:r>
      <w:r w:rsidR="00EA0467" w:rsidRPr="00C83047">
        <w:rPr>
          <w:color w:val="000000" w:themeColor="text1"/>
          <w:spacing w:val="-6"/>
          <w:sz w:val="28"/>
          <w:szCs w:val="28"/>
          <w:lang w:val="nl-NL"/>
        </w:rPr>
        <w:t>Báo cáo tại Đại hội đồng cổ đông theo quy định tại Điều 290 Nghị định số 155/2020/NĐ-CP ngày 31/12/2020 của Chính phủ quy định chi tiết thi hành một số điều của Luật Chứng khoán</w:t>
      </w:r>
    </w:p>
    <w:p w14:paraId="427D3334" w14:textId="77777777" w:rsidR="00464417" w:rsidRPr="00C83047" w:rsidRDefault="006942D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EA0467" w:rsidRPr="00C83047">
        <w:rPr>
          <w:color w:val="000000" w:themeColor="text1"/>
          <w:spacing w:val="-6"/>
          <w:sz w:val="28"/>
          <w:szCs w:val="28"/>
          <w:lang w:val="nl-NL"/>
        </w:rPr>
        <w:t xml:space="preserve"> </w:t>
      </w:r>
      <w:r w:rsidR="00464417" w:rsidRPr="00C83047">
        <w:rPr>
          <w:color w:val="000000" w:themeColor="text1"/>
          <w:spacing w:val="-6"/>
          <w:sz w:val="28"/>
          <w:szCs w:val="28"/>
          <w:lang w:val="nl-NL"/>
        </w:rPr>
        <w:t>Thực hiện các quyền và nhiệm vụ khác theo quy định của Luật doanh nghiệp, Điều lệ này và quyết định của Đại hội đồng cổ đông;</w:t>
      </w:r>
    </w:p>
    <w:p w14:paraId="582227D5" w14:textId="77777777" w:rsidR="00464417" w:rsidRPr="00C83047" w:rsidRDefault="006942D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b)</w:t>
      </w:r>
      <w:r w:rsidR="00464417" w:rsidRPr="00C83047">
        <w:rPr>
          <w:color w:val="000000" w:themeColor="text1"/>
          <w:spacing w:val="-6"/>
          <w:sz w:val="28"/>
          <w:szCs w:val="28"/>
          <w:lang w:val="nl-NL"/>
        </w:rPr>
        <w:t xml:space="preserve"> Trách nhiệm của thành viên Ban kiểm soát.</w:t>
      </w:r>
    </w:p>
    <w:p w14:paraId="315EFD55" w14:textId="77777777" w:rsidR="00464417" w:rsidRPr="00C83047" w:rsidRDefault="00975D6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 Tuân thủ đúng pháp luật, Điều lệ Công ty, quyết định của Đại hội đồng cổ đông và đạo đức nghề nghiệp trong thực hiện các quyền và nghĩa vụ được giao;</w:t>
      </w:r>
    </w:p>
    <w:p w14:paraId="24296F63" w14:textId="77777777" w:rsidR="00464417" w:rsidRPr="00C83047" w:rsidRDefault="00975D6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 Thực hiện các quyền và nghĩa vụ được giao một cách trung thực, cẩn trọng, tốt nhất nhằm bảo đảm lợi ích hợp pháp tối đa của Công ty và cổ đông của Công ty;</w:t>
      </w:r>
    </w:p>
    <w:p w14:paraId="64A2E3B5" w14:textId="77777777" w:rsidR="00464417" w:rsidRPr="00C83047" w:rsidRDefault="00975D6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Trung thành với lợi ích của Công ty và cổ đông Công ty; không được sử dụng thông tin, bí quyết, cơ hội kinh doanh của Công ty, lạm dụng địa vị, chức vụ và tài sản của Công ty để tư lợi hoặc phục vụ lợi ích của tổ chức, cá nhân khác;</w:t>
      </w:r>
    </w:p>
    <w:p w14:paraId="5806802D" w14:textId="77777777" w:rsidR="00464417" w:rsidRPr="00C83047" w:rsidRDefault="00975D6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Trường hợp vi phạm quy định tại các điểm a, b, c của Khoản này mà gây thiệt hại cho Công ty hoặc người khác thì các Kiểm soát viên phải chịu trách nhiệm cá nhân hoặc liên đới bồi thường thiệt hại đó;</w:t>
      </w:r>
    </w:p>
    <w:p w14:paraId="0C702DFF"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Mọi thu nhập và lợi ích khác mà Kiểm soát viên trực tiếp hoặc gián tiếp có được do vi phạm phải hoàn trả cho Công ty.</w:t>
      </w:r>
    </w:p>
    <w:p w14:paraId="46A1357A" w14:textId="77777777" w:rsidR="00D17F13" w:rsidRPr="00C83047" w:rsidRDefault="003D5AC5"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 xml:space="preserve">- </w:t>
      </w:r>
      <w:r w:rsidR="00D17F13" w:rsidRPr="00C83047">
        <w:rPr>
          <w:color w:val="000000" w:themeColor="text1"/>
          <w:sz w:val="28"/>
          <w:szCs w:val="28"/>
          <w:lang w:val="nl-NL"/>
        </w:rPr>
        <w:t xml:space="preserve">Trường hợp phát hiện có Kiểm soát viên vi phạm trong thực hiện quyền và nghĩa vụ được giao thì </w:t>
      </w:r>
      <w:r w:rsidR="00CE6A18" w:rsidRPr="00C83047">
        <w:rPr>
          <w:color w:val="000000" w:themeColor="text1"/>
          <w:sz w:val="28"/>
          <w:szCs w:val="28"/>
          <w:lang w:val="nl-NL"/>
        </w:rPr>
        <w:t xml:space="preserve">HĐQT </w:t>
      </w:r>
      <w:r w:rsidR="00D17F13" w:rsidRPr="00C83047">
        <w:rPr>
          <w:color w:val="000000" w:themeColor="text1"/>
          <w:sz w:val="28"/>
          <w:szCs w:val="28"/>
          <w:lang w:val="nl-NL"/>
        </w:rPr>
        <w:t>phải thông báo bằng văn bản đến Ban kiểm soát; yêu cầu người có hành vi vi phạm chấm dứt hành vi vi phạm và có giải pháp khắc phục hậu quả.</w:t>
      </w:r>
    </w:p>
    <w:p w14:paraId="318D58BF"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bookmarkStart w:id="12" w:name="bookmark612"/>
      <w:r w:rsidRPr="00C83047">
        <w:rPr>
          <w:color w:val="000000" w:themeColor="text1"/>
          <w:spacing w:val="-6"/>
          <w:sz w:val="28"/>
          <w:szCs w:val="28"/>
          <w:lang w:val="nl-NL"/>
        </w:rPr>
        <w:t>2</w:t>
      </w:r>
      <w:bookmarkEnd w:id="12"/>
      <w:r w:rsidRPr="00C83047">
        <w:rPr>
          <w:color w:val="000000" w:themeColor="text1"/>
          <w:spacing w:val="-6"/>
          <w:sz w:val="28"/>
          <w:szCs w:val="28"/>
          <w:lang w:val="nl-NL"/>
        </w:rPr>
        <w:t xml:space="preserve">. Nhiệm kỳ, số lượng, thành phần, cơ cấu thành viên Ban kiểm soát </w:t>
      </w:r>
    </w:p>
    <w:p w14:paraId="16925F8C"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bookmarkStart w:id="13" w:name="bookmark613"/>
      <w:r w:rsidRPr="00C83047">
        <w:rPr>
          <w:color w:val="000000" w:themeColor="text1"/>
          <w:spacing w:val="-6"/>
          <w:sz w:val="28"/>
          <w:szCs w:val="28"/>
          <w:lang w:val="nl-NL"/>
        </w:rPr>
        <w:t>a</w:t>
      </w:r>
      <w:bookmarkEnd w:id="13"/>
      <w:r w:rsidR="00B509B6" w:rsidRPr="00C83047">
        <w:rPr>
          <w:color w:val="000000" w:themeColor="text1"/>
          <w:spacing w:val="-6"/>
          <w:sz w:val="28"/>
          <w:szCs w:val="28"/>
          <w:lang w:val="nl-NL"/>
        </w:rPr>
        <w:t xml:space="preserve">) </w:t>
      </w:r>
      <w:r w:rsidRPr="00C83047">
        <w:rPr>
          <w:color w:val="000000" w:themeColor="text1"/>
          <w:spacing w:val="-6"/>
          <w:sz w:val="28"/>
          <w:szCs w:val="28"/>
          <w:lang w:val="nl-NL"/>
        </w:rPr>
        <w:t>Nhiệm kỳ, số lượng, thành phần, cơ cấu thành viên Ban Kiểm soát;</w:t>
      </w:r>
    </w:p>
    <w:p w14:paraId="08682E44" w14:textId="77777777" w:rsidR="00464417" w:rsidRPr="00C83047" w:rsidRDefault="00464417"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Số lượng Kiểm soát viên của Công ty là ba (03) người. Nhiệm kỳ của Kiểm soát viên không quá năm (05) năm và có thể được bầu lại với số nhiệm kỳ không hạn chế.</w:t>
      </w:r>
      <w:bookmarkStart w:id="14" w:name="bookmark614"/>
    </w:p>
    <w:p w14:paraId="1FC3A738"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b</w:t>
      </w:r>
      <w:bookmarkEnd w:id="14"/>
      <w:r w:rsidRPr="00C83047">
        <w:rPr>
          <w:color w:val="000000" w:themeColor="text1"/>
          <w:spacing w:val="-6"/>
          <w:sz w:val="28"/>
          <w:szCs w:val="28"/>
          <w:lang w:val="nl-NL"/>
        </w:rPr>
        <w:t>) Tiêu chuẩn và điều kiện của thành viên Ban Kiểm soát;</w:t>
      </w:r>
    </w:p>
    <w:p w14:paraId="2FF2D1E2" w14:textId="5AFFA59A" w:rsidR="00464417" w:rsidRPr="00C83047" w:rsidRDefault="00464417"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 xml:space="preserve">- Kiểm soát viên phải đáp ứng các tiêu chuẩn và điều kiện theo quy định tại khoản 1 Điều 169 Luật doanh nghiệp, Điều lệ </w:t>
      </w:r>
      <w:r w:rsidR="00F04054" w:rsidRPr="00C83047">
        <w:rPr>
          <w:color w:val="000000" w:themeColor="text1"/>
          <w:sz w:val="28"/>
          <w:szCs w:val="28"/>
          <w:lang w:val="nl-NL"/>
        </w:rPr>
        <w:t>C</w:t>
      </w:r>
      <w:r w:rsidRPr="00C83047">
        <w:rPr>
          <w:color w:val="000000" w:themeColor="text1"/>
          <w:sz w:val="28"/>
          <w:szCs w:val="28"/>
          <w:lang w:val="nl-NL"/>
        </w:rPr>
        <w:t>ông ty và không thuộc các trường hợp sau:</w:t>
      </w:r>
    </w:p>
    <w:p w14:paraId="116A89F8"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Làm việc trong bộ phận kế toán, tài chính của Công ty.</w:t>
      </w:r>
    </w:p>
    <w:p w14:paraId="3F3BB1C8"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Là thành viên hay nhân viên của công ty kiểm toán độc lập thực hiện kiểm toán các báo cáo tài chính của Công ty trong ba (03) năm liền trước đó.</w:t>
      </w:r>
      <w:bookmarkStart w:id="15" w:name="bookmark615"/>
    </w:p>
    <w:p w14:paraId="70201275" w14:textId="7F0A9339" w:rsidR="00464417" w:rsidRPr="00C83047" w:rsidRDefault="00464417" w:rsidP="00BC0575">
      <w:pPr>
        <w:widowControl w:val="0"/>
        <w:spacing w:before="60" w:after="60" w:line="252" w:lineRule="auto"/>
        <w:ind w:firstLine="720"/>
        <w:jc w:val="both"/>
        <w:rPr>
          <w:color w:val="000000" w:themeColor="text1"/>
          <w:sz w:val="28"/>
          <w:szCs w:val="28"/>
          <w:lang w:val="nl-NL"/>
        </w:rPr>
      </w:pPr>
      <w:r w:rsidRPr="00C83047">
        <w:rPr>
          <w:color w:val="000000" w:themeColor="text1"/>
          <w:sz w:val="28"/>
          <w:szCs w:val="28"/>
          <w:lang w:val="nl-NL"/>
        </w:rPr>
        <w:t>c</w:t>
      </w:r>
      <w:bookmarkEnd w:id="15"/>
      <w:r w:rsidRPr="00C83047">
        <w:rPr>
          <w:color w:val="000000" w:themeColor="text1"/>
          <w:sz w:val="28"/>
          <w:szCs w:val="28"/>
          <w:lang w:val="nl-NL"/>
        </w:rPr>
        <w:t xml:space="preserve">) Đề cử, ứng cử thành viên </w:t>
      </w:r>
      <w:r w:rsidR="00340029" w:rsidRPr="00C83047">
        <w:rPr>
          <w:color w:val="000000" w:themeColor="text1"/>
          <w:sz w:val="28"/>
          <w:szCs w:val="28"/>
          <w:lang w:val="nl-NL"/>
        </w:rPr>
        <w:t>BKS</w:t>
      </w:r>
      <w:r w:rsidRPr="00C83047">
        <w:rPr>
          <w:color w:val="000000" w:themeColor="text1"/>
          <w:sz w:val="28"/>
          <w:szCs w:val="28"/>
          <w:lang w:val="nl-NL"/>
        </w:rPr>
        <w:t xml:space="preserve">; </w:t>
      </w:r>
      <w:r w:rsidR="00691DA9" w:rsidRPr="00C83047">
        <w:rPr>
          <w:color w:val="000000" w:themeColor="text1"/>
          <w:sz w:val="28"/>
          <w:szCs w:val="28"/>
          <w:lang w:val="nl-NL"/>
        </w:rPr>
        <w:t xml:space="preserve">Thực hiện theo </w:t>
      </w:r>
      <w:r w:rsidR="00F04054" w:rsidRPr="00566FB8">
        <w:rPr>
          <w:color w:val="FF0000"/>
          <w:sz w:val="28"/>
          <w:szCs w:val="28"/>
          <w:lang w:val="nl-NL"/>
        </w:rPr>
        <w:t>Đ</w:t>
      </w:r>
      <w:r w:rsidR="00691DA9" w:rsidRPr="00566FB8">
        <w:rPr>
          <w:color w:val="FF0000"/>
          <w:sz w:val="28"/>
          <w:szCs w:val="28"/>
          <w:lang w:val="nl-NL"/>
        </w:rPr>
        <w:t>iều 3</w:t>
      </w:r>
      <w:r w:rsidR="00566FB8" w:rsidRPr="00566FB8">
        <w:rPr>
          <w:color w:val="FF0000"/>
          <w:sz w:val="28"/>
          <w:szCs w:val="28"/>
          <w:lang w:val="nl-NL"/>
        </w:rPr>
        <w:t>5</w:t>
      </w:r>
      <w:r w:rsidR="00F04054" w:rsidRPr="00C83047">
        <w:rPr>
          <w:color w:val="000000" w:themeColor="text1"/>
          <w:sz w:val="28"/>
          <w:szCs w:val="28"/>
          <w:lang w:val="nl-NL"/>
        </w:rPr>
        <w:t>,</w:t>
      </w:r>
      <w:r w:rsidR="00691DA9" w:rsidRPr="00C83047">
        <w:rPr>
          <w:color w:val="000000" w:themeColor="text1"/>
          <w:sz w:val="28"/>
          <w:szCs w:val="28"/>
          <w:lang w:val="nl-NL"/>
        </w:rPr>
        <w:t xml:space="preserve"> Điều lệ Công ty.</w:t>
      </w:r>
      <w:r w:rsidR="00EC77AC" w:rsidRPr="00C83047">
        <w:rPr>
          <w:color w:val="000000" w:themeColor="text1"/>
          <w:sz w:val="28"/>
          <w:szCs w:val="28"/>
          <w:lang w:val="nl-NL"/>
        </w:rPr>
        <w:t xml:space="preserve"> Cụ thể:</w:t>
      </w:r>
    </w:p>
    <w:p w14:paraId="1970F350" w14:textId="77777777" w:rsidR="00EC77AC" w:rsidRPr="00C83047" w:rsidRDefault="00EC77AC" w:rsidP="00BC0575">
      <w:pPr>
        <w:widowControl w:val="0"/>
        <w:spacing w:before="60" w:after="60" w:line="252" w:lineRule="auto"/>
        <w:ind w:firstLine="720"/>
        <w:jc w:val="both"/>
        <w:rPr>
          <w:color w:val="000000" w:themeColor="text1"/>
          <w:spacing w:val="-6"/>
          <w:sz w:val="28"/>
          <w:szCs w:val="28"/>
          <w:lang w:val="nl-NL"/>
        </w:rPr>
      </w:pPr>
      <w:bookmarkStart w:id="16" w:name="_Toc527019023"/>
      <w:r w:rsidRPr="00C83047">
        <w:rPr>
          <w:color w:val="000000" w:themeColor="text1"/>
          <w:spacing w:val="-6"/>
          <w:sz w:val="28"/>
          <w:szCs w:val="28"/>
          <w:lang w:val="nl-NL"/>
        </w:rPr>
        <w:t xml:space="preserve">- Các cổ đông có quyền gộp số phiếu biểu quyết của từng người lại với nhau để </w:t>
      </w:r>
      <w:r w:rsidRPr="00C83047">
        <w:rPr>
          <w:color w:val="000000" w:themeColor="text1"/>
          <w:spacing w:val="-6"/>
          <w:sz w:val="28"/>
          <w:szCs w:val="28"/>
          <w:lang w:val="nl-NL"/>
        </w:rPr>
        <w:lastRenderedPageBreak/>
        <w:t>đề cử các ứng viên Ban kiểm soát. Cổ đông hoặc nhóm cổ đông nắm giữ từ 10% đến dưới 20% tổng số cổ phần có quyền biểu quyết được đề cử một (01) ứng viên; từ 20% đến dưới 50% được đề cử tối đa hai (02) ứng viên; từ 50% trở lên được đề cử đủ ba (03) ứng viên.</w:t>
      </w:r>
      <w:bookmarkEnd w:id="16"/>
    </w:p>
    <w:p w14:paraId="1D33119E" w14:textId="77777777" w:rsidR="00EC77AC" w:rsidRPr="00C83047" w:rsidRDefault="00EC77A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Trường hợp số lượng các ứng viên Ban kiểm soát thông qua đề cử và ứng cử vẫn không đủ số lượng cần thiết, Ban kiểm soát đương nhiệm có thể đề cử thêm ứng viên hoặc tổ chức đề cử theo cơ chế được Công ty quy định tại quy chế nội bộ về quản trị Công ty. Thủ tục và cơ chế Ban kiểm soát đương nhiệm đề cử ứng viên Ban kiểm soát phải được công bố rõ ràng và phải được Đại hội đồng cổ đông thông qua trước khi tiến hành đề cử.</w:t>
      </w:r>
    </w:p>
    <w:p w14:paraId="4B378DCD" w14:textId="5ECABF7F" w:rsidR="00EC77AC" w:rsidRPr="00C83047" w:rsidRDefault="00EC77AC"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Trường hợp đã xác định được trước ứng viên, thông tin liên quan đến các ứng viên Ban kiển soát được đưa vào tài liệu họp Đại hội đồng cổ đông và công bố tối thiểu mười (10) ngày trước ngày khai mạc cuộc họp Đại hội đồng cổ đông trên trang thông tin điện tử của Công ty để cổ đông có thể tìm hiểu về các ứng viên này trước khi bỏ phiếu. Ứng viên Ban kiểm soát phải có cam kết bằng văn bản về tính trung thực, chính xác và hợp lý của các thông tin cá nhân được công bố và phải cam kết thực hiện nhiệm vụ một cách trung thực nếu được bầu làm Kiểm soát viên. Thông tin liên quan đến ứng viên Ban kiểm soát được công bố bao gồm các nội dung tối thiểu ghi tại </w:t>
      </w:r>
      <w:r w:rsidRPr="00566FB8">
        <w:rPr>
          <w:color w:val="FF0000"/>
          <w:spacing w:val="-6"/>
          <w:sz w:val="28"/>
          <w:szCs w:val="28"/>
          <w:lang w:val="nl-NL"/>
        </w:rPr>
        <w:t>khoản 1 Điều 3</w:t>
      </w:r>
      <w:r w:rsidR="00566FB8" w:rsidRPr="00566FB8">
        <w:rPr>
          <w:color w:val="FF0000"/>
          <w:spacing w:val="-6"/>
          <w:sz w:val="28"/>
          <w:szCs w:val="28"/>
          <w:lang w:val="nl-NL"/>
        </w:rPr>
        <w:t>5</w:t>
      </w:r>
      <w:r w:rsidRPr="00566FB8">
        <w:rPr>
          <w:color w:val="FF0000"/>
          <w:spacing w:val="-6"/>
          <w:sz w:val="28"/>
          <w:szCs w:val="28"/>
          <w:lang w:val="nl-NL"/>
        </w:rPr>
        <w:t xml:space="preserve"> </w:t>
      </w:r>
      <w:r w:rsidRPr="00C83047">
        <w:rPr>
          <w:color w:val="000000" w:themeColor="text1"/>
          <w:spacing w:val="-6"/>
          <w:sz w:val="28"/>
          <w:szCs w:val="28"/>
          <w:lang w:val="nl-NL"/>
        </w:rPr>
        <w:t>Điều lệ Công ty.</w:t>
      </w:r>
    </w:p>
    <w:p w14:paraId="2D47BC2D"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bookmarkStart w:id="17" w:name="bookmark616"/>
      <w:r w:rsidRPr="00C83047">
        <w:rPr>
          <w:color w:val="000000" w:themeColor="text1"/>
          <w:spacing w:val="-6"/>
          <w:sz w:val="28"/>
          <w:szCs w:val="28"/>
          <w:lang w:val="nl-NL"/>
        </w:rPr>
        <w:t>d</w:t>
      </w:r>
      <w:bookmarkEnd w:id="17"/>
      <w:r w:rsidR="00EC77AC" w:rsidRPr="00C83047">
        <w:rPr>
          <w:color w:val="000000" w:themeColor="text1"/>
          <w:spacing w:val="-6"/>
          <w:sz w:val="28"/>
          <w:szCs w:val="28"/>
          <w:lang w:val="nl-NL"/>
        </w:rPr>
        <w:t xml:space="preserve">) </w:t>
      </w:r>
      <w:r w:rsidRPr="00C83047">
        <w:rPr>
          <w:color w:val="000000" w:themeColor="text1"/>
          <w:spacing w:val="-6"/>
          <w:sz w:val="28"/>
          <w:szCs w:val="28"/>
          <w:lang w:val="nl-NL"/>
        </w:rPr>
        <w:t>Cách thức bầu thành viên Ban Kiểm soát;</w:t>
      </w:r>
    </w:p>
    <w:p w14:paraId="340AE7DC"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Việc bầu, miễn nhiệm, bãi nhiệm thành viên Ban kiểm soát thuộc thẩm quyền của Đại hội đồng cổ đông.</w:t>
      </w:r>
    </w:p>
    <w:p w14:paraId="216DB0C6"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Việc biểu quyết bầu thành viên Ban kiểm soát phải thực hiện theo phương thức bầu dồn phiếu, theo đó mỗi cổ đông có tổng số phiếu biểu quyết tương ứng với tổng số cổ phần sở hữu nhân với số thành viên được bầu của Ban kiểm soát và cổ đông có quyền dồn hết hoặc một phần tổng số phiếu bầu của mình cho một hoặc một số ứng cử viên. Người trúng cử thành viên Ban kiểm soát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Ban kiểm soát thì sẽ tiến hành bầu lại trong số các ứng cử viên có số phiếu bầu ngang nhau hoặc lựa chọn theo tiêu chí quy định tại quy chế bầu cử hoặc Điều lệ công ty.</w:t>
      </w:r>
    </w:p>
    <w:p w14:paraId="08236B35" w14:textId="7F266F8B" w:rsidR="00464417" w:rsidRPr="00C83047" w:rsidRDefault="0063056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e</w:t>
      </w:r>
      <w:r w:rsidR="00464417" w:rsidRPr="00C83047">
        <w:rPr>
          <w:color w:val="000000" w:themeColor="text1"/>
          <w:spacing w:val="-6"/>
          <w:sz w:val="28"/>
          <w:szCs w:val="28"/>
          <w:lang w:val="nl-NL"/>
        </w:rPr>
        <w:t>) Các trường hợp miễn nhiệm, bãi nhiệm thành viên Ban Kiểm soát;</w:t>
      </w:r>
      <w:bookmarkStart w:id="18" w:name="bookmark617"/>
    </w:p>
    <w:p w14:paraId="51D48A79" w14:textId="77777777" w:rsidR="00CC2785" w:rsidRPr="00C83047" w:rsidRDefault="00CC2785"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 xml:space="preserve">- Kiểm soát viên đó bị pháp luật cấm làm Kiểm soát viên hoặc không còn đủ tiêu chuẩn và điều kiện làm Kiểm soát viên theo quy định tại Điều 169 Luật doanh nghiệp. </w:t>
      </w:r>
    </w:p>
    <w:p w14:paraId="61D122F7" w14:textId="77777777" w:rsidR="00CC2785" w:rsidRPr="00C83047" w:rsidRDefault="00CC2785"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Kiểm soát viên đó có đơn từ chức được gửi đến trụ sở chính Công ty và được chấp thuận;</w:t>
      </w:r>
    </w:p>
    <w:p w14:paraId="2F3743DC" w14:textId="77777777" w:rsidR="00CC2785" w:rsidRPr="00C83047" w:rsidRDefault="00CC2785"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Kiểm soát viên đó bị rối loạn tâm thần và các Kiểm soát viên khác có những bằng chứng chuyên môn chứng tỏ người đó không còn năng lực hành vi dân sự;</w:t>
      </w:r>
    </w:p>
    <w:p w14:paraId="76331880" w14:textId="77777777" w:rsidR="00CC2785" w:rsidRPr="00C83047" w:rsidRDefault="00CC2785"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lastRenderedPageBreak/>
        <w:t>-  Kiểm soát viên đó không thực hiện nghĩa vụ của mình, vắng mặt không tham dự các cuộc họp của Ban kiểm soát liên tục trong vòng sáu (06) tháng liên tục, và trong thời gian này Ban kiểm soát không cho phép Kiểm soát viên đó vắng mặt và đã phán quyết rằng chức vụ của người này bị bỏ trống, trừ trường hợp bất khả kháng;</w:t>
      </w:r>
    </w:p>
    <w:p w14:paraId="213FCE94" w14:textId="77777777" w:rsidR="00CC2785" w:rsidRPr="00C83047" w:rsidRDefault="00CC2785"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Kiểm soát viên đó bị bãi nhiệm Kiểm soát viên theo quyết định của Đại hội đồng cổ đông do không hoàn thành nhiệm vụ hoặc vi phạm nhiều lần nghĩa vụ của Kiểm soát viên theo quy định của Luật doanh nghiệp và Điều lệ này </w:t>
      </w:r>
    </w:p>
    <w:p w14:paraId="27E4C2C8" w14:textId="77777777" w:rsidR="00CC2785" w:rsidRPr="00C83047" w:rsidRDefault="00CC2785"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Không còn là đại diện theo uỷ quyền của cổ đông là tổ chức theo quyết định của tổ chức đó;</w:t>
      </w:r>
    </w:p>
    <w:p w14:paraId="0E114348" w14:textId="77777777" w:rsidR="00CC2785" w:rsidRPr="00C83047" w:rsidRDefault="00CC2785"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Là đại diện theo uỷ quyền của cổ đông là tổ chức, nhưng tổ chức đó không còn là cổ đông của Công ty nữa.</w:t>
      </w:r>
    </w:p>
    <w:p w14:paraId="474EE5B7" w14:textId="77777777" w:rsidR="00CC2785" w:rsidRPr="00C83047" w:rsidRDefault="00CC2785"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Các trường hợp khác theo quy định của pháp luật, điều lệ này.</w:t>
      </w:r>
    </w:p>
    <w:bookmarkEnd w:id="18"/>
    <w:p w14:paraId="38CF7F0A" w14:textId="02406D65" w:rsidR="00464417" w:rsidRPr="00C83047" w:rsidRDefault="0063056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f</w:t>
      </w:r>
      <w:r w:rsidR="00D56530" w:rsidRPr="00C83047">
        <w:rPr>
          <w:color w:val="000000" w:themeColor="text1"/>
          <w:spacing w:val="-6"/>
          <w:sz w:val="28"/>
          <w:szCs w:val="28"/>
          <w:lang w:val="nl-NL"/>
        </w:rPr>
        <w:t xml:space="preserve">) </w:t>
      </w:r>
      <w:r w:rsidR="00464417" w:rsidRPr="00C83047">
        <w:rPr>
          <w:color w:val="000000" w:themeColor="text1"/>
          <w:spacing w:val="-6"/>
          <w:sz w:val="28"/>
          <w:szCs w:val="28"/>
          <w:lang w:val="nl-NL"/>
        </w:rPr>
        <w:t>Thông báo về bầu, miễn nhiệm, bãi nhiệm thành viên Ban Kiểm soát;</w:t>
      </w:r>
    </w:p>
    <w:p w14:paraId="0B496925" w14:textId="77777777" w:rsidR="004D7B85" w:rsidRPr="00C83047" w:rsidRDefault="004D7B85"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Công ty đăng tải trên Website, công bố thông tin theo quy định của pháp luật.</w:t>
      </w:r>
    </w:p>
    <w:p w14:paraId="1A5360FF"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g) Tiền lương và quyền lợi khác của thành viên Ban kiểm soát.</w:t>
      </w:r>
    </w:p>
    <w:p w14:paraId="0BBCE517" w14:textId="77777777" w:rsidR="00464417" w:rsidRPr="00C83047" w:rsidRDefault="00464417"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 Thành viên Ban kiểm soát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68AD5DA6"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Thành viên Ban kiểm soát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5DEE8F48"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w:t>
      </w:r>
      <w:r w:rsidR="00A72396" w:rsidRPr="00C83047">
        <w:rPr>
          <w:color w:val="000000" w:themeColor="text1"/>
          <w:spacing w:val="-6"/>
          <w:sz w:val="28"/>
          <w:szCs w:val="28"/>
          <w:lang w:val="nl-NL"/>
        </w:rPr>
        <w:t xml:space="preserve"> ty.</w:t>
      </w:r>
      <w:r w:rsidRPr="00C83047">
        <w:rPr>
          <w:color w:val="000000" w:themeColor="text1"/>
          <w:spacing w:val="-6"/>
          <w:sz w:val="28"/>
          <w:szCs w:val="28"/>
          <w:lang w:val="nl-NL"/>
        </w:rPr>
        <w:t xml:space="preserve"> </w:t>
      </w:r>
    </w:p>
    <w:p w14:paraId="23FB9F2A" w14:textId="77777777" w:rsidR="00464417" w:rsidRPr="00C83047" w:rsidRDefault="003D5AC5" w:rsidP="00DF114F">
      <w:pPr>
        <w:spacing w:before="120" w:after="60" w:line="252" w:lineRule="auto"/>
        <w:ind w:firstLine="720"/>
        <w:jc w:val="both"/>
        <w:rPr>
          <w:b/>
          <w:bCs/>
          <w:color w:val="000000" w:themeColor="text1"/>
          <w:spacing w:val="-6"/>
          <w:sz w:val="28"/>
          <w:szCs w:val="28"/>
          <w:lang w:val="nl-NL"/>
        </w:rPr>
      </w:pPr>
      <w:r w:rsidRPr="00C83047">
        <w:rPr>
          <w:b/>
          <w:bCs/>
          <w:color w:val="000000" w:themeColor="text1"/>
          <w:spacing w:val="-6"/>
          <w:sz w:val="28"/>
          <w:szCs w:val="28"/>
          <w:lang w:val="nl-NL"/>
        </w:rPr>
        <w:t>Điều 5</w:t>
      </w:r>
      <w:r w:rsidR="00464417" w:rsidRPr="00C83047">
        <w:rPr>
          <w:b/>
          <w:bCs/>
          <w:color w:val="000000" w:themeColor="text1"/>
          <w:spacing w:val="-6"/>
          <w:sz w:val="28"/>
          <w:szCs w:val="28"/>
          <w:lang w:val="nl-NL"/>
        </w:rPr>
        <w:t>. Giám đốc Công ty</w:t>
      </w:r>
      <w:bookmarkStart w:id="19" w:name="bookmark618"/>
    </w:p>
    <w:p w14:paraId="0715D837" w14:textId="7CB17B14"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1</w:t>
      </w:r>
      <w:bookmarkEnd w:id="19"/>
      <w:r w:rsidRPr="00C83047">
        <w:rPr>
          <w:color w:val="000000" w:themeColor="text1"/>
          <w:spacing w:val="-6"/>
          <w:sz w:val="28"/>
          <w:szCs w:val="28"/>
          <w:lang w:val="nl-NL"/>
        </w:rPr>
        <w:t>.</w:t>
      </w:r>
      <w:r w:rsidR="00630569" w:rsidRPr="00C83047">
        <w:rPr>
          <w:color w:val="000000" w:themeColor="text1"/>
          <w:spacing w:val="-6"/>
          <w:sz w:val="28"/>
          <w:szCs w:val="28"/>
          <w:lang w:val="nl-NL"/>
        </w:rPr>
        <w:t xml:space="preserve"> </w:t>
      </w:r>
      <w:r w:rsidRPr="00C83047">
        <w:rPr>
          <w:color w:val="000000" w:themeColor="text1"/>
          <w:spacing w:val="-6"/>
          <w:sz w:val="28"/>
          <w:szCs w:val="28"/>
          <w:lang w:val="nl-NL"/>
        </w:rPr>
        <w:t>Vai trò, trách nhiệm,</w:t>
      </w:r>
      <w:r w:rsidR="00EA5051" w:rsidRPr="00C83047">
        <w:rPr>
          <w:color w:val="000000" w:themeColor="text1"/>
          <w:spacing w:val="-6"/>
          <w:sz w:val="28"/>
          <w:szCs w:val="28"/>
          <w:lang w:val="nl-NL"/>
        </w:rPr>
        <w:t xml:space="preserve"> quyền và nghĩa vụ của Giám đốc</w:t>
      </w:r>
    </w:p>
    <w:p w14:paraId="6C14742B"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Giám đốc  là người điều hành công việc kinh doanh hằng ngày của Công ty; chịu sự giám sát của Hội đồng quản trị; chịu trách nhiệm trước </w:t>
      </w:r>
      <w:r w:rsidR="00CE6A18" w:rsidRPr="00C83047">
        <w:rPr>
          <w:color w:val="000000" w:themeColor="text1"/>
          <w:spacing w:val="-6"/>
          <w:sz w:val="28"/>
          <w:szCs w:val="28"/>
          <w:lang w:val="nl-NL"/>
        </w:rPr>
        <w:t xml:space="preserve">HĐQT </w:t>
      </w:r>
      <w:r w:rsidRPr="00C83047">
        <w:rPr>
          <w:color w:val="000000" w:themeColor="text1"/>
          <w:spacing w:val="-6"/>
          <w:sz w:val="28"/>
          <w:szCs w:val="28"/>
          <w:lang w:val="nl-NL"/>
        </w:rPr>
        <w:t>và trước pháp luật về việc thực hiện quyền, nghĩa vụ được giao.</w:t>
      </w:r>
    </w:p>
    <w:p w14:paraId="67B98CAE"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Giám đốc có các quyền và nghĩa vụ sau:</w:t>
      </w:r>
    </w:p>
    <w:p w14:paraId="5456E12D" w14:textId="77777777" w:rsidR="00194602" w:rsidRPr="00C83047" w:rsidRDefault="003C2B53" w:rsidP="00701F6E">
      <w:pPr>
        <w:spacing w:before="60" w:after="60" w:line="252" w:lineRule="auto"/>
        <w:ind w:firstLine="720"/>
        <w:jc w:val="both"/>
        <w:rPr>
          <w:color w:val="000000" w:themeColor="text1"/>
          <w:spacing w:val="-6"/>
          <w:sz w:val="28"/>
          <w:szCs w:val="28"/>
          <w:lang w:val="nl-NL"/>
        </w:rPr>
      </w:pPr>
      <w:bookmarkStart w:id="20" w:name="bookmark619"/>
      <w:r w:rsidRPr="00C83047">
        <w:rPr>
          <w:color w:val="000000" w:themeColor="text1"/>
          <w:spacing w:val="-6"/>
          <w:sz w:val="28"/>
          <w:szCs w:val="28"/>
          <w:lang w:val="nl-NL"/>
        </w:rPr>
        <w:t xml:space="preserve">a) </w:t>
      </w:r>
      <w:r w:rsidR="00194602" w:rsidRPr="00C83047">
        <w:rPr>
          <w:color w:val="000000" w:themeColor="text1"/>
          <w:spacing w:val="-6"/>
          <w:sz w:val="28"/>
          <w:szCs w:val="28"/>
          <w:lang w:val="nl-NL"/>
        </w:rPr>
        <w:t xml:space="preserve"> Thực hiện các nghị quyết, quyết định của </w:t>
      </w:r>
      <w:r w:rsidR="00CE6A18" w:rsidRPr="00C83047">
        <w:rPr>
          <w:color w:val="000000" w:themeColor="text1"/>
          <w:spacing w:val="-6"/>
          <w:sz w:val="28"/>
          <w:szCs w:val="28"/>
          <w:lang w:val="nl-NL"/>
        </w:rPr>
        <w:t xml:space="preserve">HĐQT </w:t>
      </w:r>
      <w:r w:rsidR="00194602" w:rsidRPr="00C83047">
        <w:rPr>
          <w:color w:val="000000" w:themeColor="text1"/>
          <w:spacing w:val="-6"/>
          <w:sz w:val="28"/>
          <w:szCs w:val="28"/>
          <w:lang w:val="nl-NL"/>
        </w:rPr>
        <w:t>và Đại hội đồng cổ đông; tổ chức thực hiện kế hoạch kinh doanh và kế hoạch đầu tư của Công ty đã được Hội đồng quản trị và Đại hội đồng cổ đông thông qua;</w:t>
      </w:r>
    </w:p>
    <w:p w14:paraId="24095FC1" w14:textId="77777777" w:rsidR="00194602" w:rsidRPr="00C83047" w:rsidRDefault="003C2B53"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b) </w:t>
      </w:r>
      <w:r w:rsidR="00194602" w:rsidRPr="00C83047">
        <w:rPr>
          <w:color w:val="000000" w:themeColor="text1"/>
          <w:spacing w:val="-6"/>
          <w:sz w:val="28"/>
          <w:szCs w:val="28"/>
          <w:lang w:val="nl-NL"/>
        </w:rPr>
        <w:t xml:space="preserve">Quyết định tất cả các vấn đề liên quan đến công việc kinh doanh hằng ngày của công ty thuộc thẩm quyền của Giám đốc hoặc không thuộc thẩm quyền của Hội đồng quản trị, thay mặt Công ty ký kết các hợp đồng và giao dịch tài chính và thương mại theo thẩm quyền hoặc các hợp đồng, giao dịch đã được </w:t>
      </w:r>
      <w:r w:rsidR="00CE6A18" w:rsidRPr="00C83047">
        <w:rPr>
          <w:color w:val="000000" w:themeColor="text1"/>
          <w:spacing w:val="-6"/>
          <w:sz w:val="28"/>
          <w:szCs w:val="28"/>
          <w:lang w:val="nl-NL"/>
        </w:rPr>
        <w:t>HĐQT</w:t>
      </w:r>
      <w:r w:rsidR="00194602" w:rsidRPr="00C83047">
        <w:rPr>
          <w:color w:val="000000" w:themeColor="text1"/>
          <w:spacing w:val="-6"/>
          <w:sz w:val="28"/>
          <w:szCs w:val="28"/>
          <w:lang w:val="nl-NL"/>
        </w:rPr>
        <w:t xml:space="preserve">, Đại hội đồng cổ </w:t>
      </w:r>
      <w:r w:rsidR="00194602" w:rsidRPr="00C83047">
        <w:rPr>
          <w:color w:val="000000" w:themeColor="text1"/>
          <w:spacing w:val="-6"/>
          <w:sz w:val="28"/>
          <w:szCs w:val="28"/>
          <w:lang w:val="nl-NL"/>
        </w:rPr>
        <w:lastRenderedPageBreak/>
        <w:t>đông thông qua theo quy định của Điều lệ này, tổ chức và điều hành hoạt động sản xuất kinh doanh thường nhật của Công ty theo những thông lệ quản lý tốt nhất;</w:t>
      </w:r>
    </w:p>
    <w:p w14:paraId="16AB31E1" w14:textId="77777777" w:rsidR="00194602" w:rsidRPr="00C83047" w:rsidRDefault="003C2B53"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c)</w:t>
      </w:r>
      <w:r w:rsidR="00194602" w:rsidRPr="00C83047">
        <w:rPr>
          <w:color w:val="000000" w:themeColor="text1"/>
          <w:spacing w:val="-6"/>
          <w:sz w:val="28"/>
          <w:szCs w:val="28"/>
          <w:lang w:val="nl-NL"/>
        </w:rPr>
        <w:t xml:space="preserve"> Đề nghị </w:t>
      </w:r>
      <w:r w:rsidR="00CE6A18" w:rsidRPr="00C83047">
        <w:rPr>
          <w:color w:val="000000" w:themeColor="text1"/>
          <w:spacing w:val="-6"/>
          <w:sz w:val="28"/>
          <w:szCs w:val="28"/>
          <w:lang w:val="nl-NL"/>
        </w:rPr>
        <w:t xml:space="preserve">HĐQT </w:t>
      </w:r>
      <w:r w:rsidR="00194602" w:rsidRPr="00C83047">
        <w:rPr>
          <w:color w:val="000000" w:themeColor="text1"/>
          <w:spacing w:val="-6"/>
          <w:sz w:val="28"/>
          <w:szCs w:val="28"/>
          <w:lang w:val="nl-NL"/>
        </w:rPr>
        <w:t xml:space="preserve">bổ nhiệm, miễn nhiệm, cách chức hoặc ký hợp đồng, chấm dứt hợp đồng, khen thưởng, kỷ luật, cho nghỉ chế độ, quyết định mức lương của Phó giám đốc, Kế toán trưởng Công ty, các cán bộ điều hành khác theo Quy chế quản lý của Công ty và cử, bãi miễn người đại diện quản lý phần vốn của Công ty đầu tư ở doanh nghiệp khác; </w:t>
      </w:r>
    </w:p>
    <w:p w14:paraId="40A53225" w14:textId="77777777" w:rsidR="00194602" w:rsidRPr="00C83047" w:rsidRDefault="003C2B53" w:rsidP="00701F6E">
      <w:pPr>
        <w:spacing w:before="60" w:after="60" w:line="252" w:lineRule="auto"/>
        <w:ind w:firstLine="720"/>
        <w:jc w:val="both"/>
        <w:rPr>
          <w:color w:val="000000" w:themeColor="text1"/>
          <w:sz w:val="28"/>
          <w:szCs w:val="28"/>
          <w:lang w:val="nl-NL"/>
        </w:rPr>
      </w:pPr>
      <w:r w:rsidRPr="00C83047">
        <w:rPr>
          <w:color w:val="000000" w:themeColor="text1"/>
          <w:spacing w:val="-6"/>
          <w:sz w:val="28"/>
          <w:szCs w:val="28"/>
          <w:lang w:val="nl-NL"/>
        </w:rPr>
        <w:t>d)</w:t>
      </w:r>
      <w:r w:rsidR="00194602" w:rsidRPr="00C83047">
        <w:rPr>
          <w:color w:val="000000" w:themeColor="text1"/>
          <w:spacing w:val="-6"/>
          <w:sz w:val="28"/>
          <w:szCs w:val="28"/>
          <w:lang w:val="nl-NL"/>
        </w:rPr>
        <w:t xml:space="preserve"> </w:t>
      </w:r>
      <w:r w:rsidR="00194602" w:rsidRPr="00C83047">
        <w:rPr>
          <w:color w:val="000000" w:themeColor="text1"/>
          <w:sz w:val="28"/>
          <w:szCs w:val="28"/>
          <w:lang w:val="nl-NL"/>
        </w:rPr>
        <w:t xml:space="preserve">Quyết định bổ nhiệm, miễn nhiệm, cách chức, khen thưởng, kỷ luật, xếp lương, cho nghỉ chế độ đối với các chức danh cán bộ, nhân viên trong Công ty không thuộc diện phải trình </w:t>
      </w:r>
      <w:r w:rsidR="00CE6A18" w:rsidRPr="00C83047">
        <w:rPr>
          <w:color w:val="000000" w:themeColor="text1"/>
          <w:sz w:val="28"/>
          <w:szCs w:val="28"/>
          <w:lang w:val="nl-NL"/>
        </w:rPr>
        <w:t xml:space="preserve">HĐQT </w:t>
      </w:r>
      <w:r w:rsidR="00194602" w:rsidRPr="00C83047">
        <w:rPr>
          <w:color w:val="000000" w:themeColor="text1"/>
          <w:sz w:val="28"/>
          <w:szCs w:val="28"/>
          <w:lang w:val="nl-NL"/>
        </w:rPr>
        <w:t xml:space="preserve">phê chuẩn (đối với những chức danh cần phải được sự thông qua của </w:t>
      </w:r>
      <w:r w:rsidR="002A771F" w:rsidRPr="00C83047">
        <w:rPr>
          <w:color w:val="000000" w:themeColor="text1"/>
          <w:sz w:val="28"/>
          <w:szCs w:val="28"/>
          <w:lang w:val="nl-NL"/>
        </w:rPr>
        <w:t xml:space="preserve">HĐQT </w:t>
      </w:r>
      <w:r w:rsidR="00194602" w:rsidRPr="00C83047">
        <w:rPr>
          <w:color w:val="000000" w:themeColor="text1"/>
          <w:sz w:val="28"/>
          <w:szCs w:val="28"/>
          <w:lang w:val="nl-NL"/>
        </w:rPr>
        <w:t xml:space="preserve">thì chỉ được quyết định sau khi đã báo cáo và được </w:t>
      </w:r>
      <w:r w:rsidR="002A771F" w:rsidRPr="00C83047">
        <w:rPr>
          <w:color w:val="000000" w:themeColor="text1"/>
          <w:sz w:val="28"/>
          <w:szCs w:val="28"/>
          <w:lang w:val="nl-NL"/>
        </w:rPr>
        <w:t>HĐQT</w:t>
      </w:r>
      <w:r w:rsidR="00194602" w:rsidRPr="00C83047">
        <w:rPr>
          <w:color w:val="000000" w:themeColor="text1"/>
          <w:sz w:val="28"/>
          <w:szCs w:val="28"/>
          <w:lang w:val="nl-NL"/>
        </w:rPr>
        <w:t xml:space="preserve"> thông qua);</w:t>
      </w:r>
    </w:p>
    <w:p w14:paraId="1C819221" w14:textId="4FEA87BA" w:rsidR="00194602" w:rsidRPr="00C83047" w:rsidRDefault="0063056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e</w:t>
      </w:r>
      <w:r w:rsidR="003C2B53" w:rsidRPr="00C83047">
        <w:rPr>
          <w:color w:val="000000" w:themeColor="text1"/>
          <w:spacing w:val="-6"/>
          <w:sz w:val="28"/>
          <w:szCs w:val="28"/>
          <w:lang w:val="nl-NL"/>
        </w:rPr>
        <w:t>)</w:t>
      </w:r>
      <w:r w:rsidR="00194602" w:rsidRPr="00C83047">
        <w:rPr>
          <w:color w:val="000000" w:themeColor="text1"/>
          <w:spacing w:val="-6"/>
          <w:sz w:val="28"/>
          <w:szCs w:val="28"/>
          <w:lang w:val="nl-NL"/>
        </w:rPr>
        <w:t xml:space="preserve"> Tham khảo ý kiến của Hội đồng quản trị để quyết định số lượng người lao động của Công ty. Tuyển dụng lao động, ký kết hợp đồng lao động, bố trí sử dụng, quyết định lương và phụ cấp (nếu có), khen thưởng, kỷ luật, cho nghỉ chế độ hoặc cho thôi việc người lao động trong Công ty theo quy định của pháp luật về lao động và quy chế của Công ty;</w:t>
      </w:r>
    </w:p>
    <w:p w14:paraId="31CFC9EA" w14:textId="2235616E" w:rsidR="00194602" w:rsidRPr="00C83047" w:rsidRDefault="0063056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f</w:t>
      </w:r>
      <w:r w:rsidR="003C2B53" w:rsidRPr="00C83047">
        <w:rPr>
          <w:color w:val="000000" w:themeColor="text1"/>
          <w:spacing w:val="-6"/>
          <w:sz w:val="28"/>
          <w:szCs w:val="28"/>
          <w:lang w:val="nl-NL"/>
        </w:rPr>
        <w:t xml:space="preserve">) </w:t>
      </w:r>
      <w:r w:rsidR="00194602" w:rsidRPr="00C83047">
        <w:rPr>
          <w:color w:val="000000" w:themeColor="text1"/>
          <w:spacing w:val="-6"/>
          <w:sz w:val="28"/>
          <w:szCs w:val="28"/>
          <w:lang w:val="nl-NL"/>
        </w:rPr>
        <w:t xml:space="preserve">Đề nghị </w:t>
      </w:r>
      <w:r w:rsidR="002A771F" w:rsidRPr="00C83047">
        <w:rPr>
          <w:color w:val="000000" w:themeColor="text1"/>
          <w:spacing w:val="-6"/>
          <w:sz w:val="28"/>
          <w:szCs w:val="28"/>
          <w:lang w:val="nl-NL"/>
        </w:rPr>
        <w:t xml:space="preserve">HĐQT </w:t>
      </w:r>
      <w:r w:rsidR="00194602" w:rsidRPr="00C83047">
        <w:rPr>
          <w:color w:val="000000" w:themeColor="text1"/>
          <w:spacing w:val="-6"/>
          <w:sz w:val="28"/>
          <w:szCs w:val="28"/>
          <w:lang w:val="nl-NL"/>
        </w:rPr>
        <w:t xml:space="preserve">quyết định thành lập, tổ chức lại, giải thể các công ty con, chi nhánh, văn phòng đại diện của Công ty; góp vốn mua cổ phần của doanh nghiệp khác; đề nghị phê duyệt các Quy chế quản lý nội bộ của Công ty. Đề nghị thông qua đề xuất việc tổ chức lại, chia tách, sáp nhập, hợp nhất, giải thể hoặc yêu cầu phá sản Công ty, đề xuất Quy chế nội bộ về quản trị Công ty báo cáo </w:t>
      </w:r>
      <w:r w:rsidR="002A771F" w:rsidRPr="00C83047">
        <w:rPr>
          <w:color w:val="000000" w:themeColor="text1"/>
          <w:spacing w:val="-6"/>
          <w:sz w:val="28"/>
          <w:szCs w:val="28"/>
          <w:lang w:val="nl-NL"/>
        </w:rPr>
        <w:t xml:space="preserve">HĐQT </w:t>
      </w:r>
      <w:r w:rsidR="00194602" w:rsidRPr="00C83047">
        <w:rPr>
          <w:color w:val="000000" w:themeColor="text1"/>
          <w:spacing w:val="-6"/>
          <w:sz w:val="28"/>
          <w:szCs w:val="28"/>
          <w:lang w:val="nl-NL"/>
        </w:rPr>
        <w:t>để trình Đại hội đồng cổ đông thông qua theo thẩm quyền.</w:t>
      </w:r>
    </w:p>
    <w:p w14:paraId="0B81EC41" w14:textId="77777777" w:rsidR="00194602" w:rsidRPr="00C83047" w:rsidRDefault="003C2B53"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g) </w:t>
      </w:r>
      <w:r w:rsidR="00194602" w:rsidRPr="00C83047">
        <w:rPr>
          <w:color w:val="000000" w:themeColor="text1"/>
          <w:spacing w:val="-6"/>
          <w:sz w:val="28"/>
          <w:szCs w:val="28"/>
          <w:lang w:val="nl-NL"/>
        </w:rPr>
        <w:t>Kiến nghị phương án trả cổ tức hoặc xử lý lỗ trong kinh doanh; đề xuất những biện pháp nâng cao hoạt động và quản lý của Công ty;</w:t>
      </w:r>
    </w:p>
    <w:p w14:paraId="12512FB7" w14:textId="77777777" w:rsidR="00194602" w:rsidRPr="00C83047" w:rsidRDefault="003C2B53"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h) </w:t>
      </w:r>
      <w:r w:rsidR="00194602" w:rsidRPr="00C83047">
        <w:rPr>
          <w:color w:val="000000" w:themeColor="text1"/>
          <w:spacing w:val="-6"/>
          <w:sz w:val="28"/>
          <w:szCs w:val="28"/>
          <w:lang w:val="nl-NL"/>
        </w:rPr>
        <w:t xml:space="preserve">Xây dựng dự thảo chiến lược phát triển, kế hoạch phát triển ngắn hạn, trung hạn, kế hoạch kinh doanh hàng năm, các dự án đầu tư, các quy chế quản lý nội bộ của Công ty để trình </w:t>
      </w:r>
      <w:r w:rsidR="002A771F" w:rsidRPr="00C83047">
        <w:rPr>
          <w:color w:val="000000" w:themeColor="text1"/>
          <w:spacing w:val="-6"/>
          <w:sz w:val="28"/>
          <w:szCs w:val="28"/>
          <w:lang w:val="nl-NL"/>
        </w:rPr>
        <w:t>HĐQT</w:t>
      </w:r>
      <w:r w:rsidR="00194602" w:rsidRPr="00C83047">
        <w:rPr>
          <w:color w:val="000000" w:themeColor="text1"/>
          <w:spacing w:val="-6"/>
          <w:sz w:val="28"/>
          <w:szCs w:val="28"/>
          <w:lang w:val="nl-NL"/>
        </w:rPr>
        <w:t>;</w:t>
      </w:r>
    </w:p>
    <w:p w14:paraId="4FA03880" w14:textId="77777777" w:rsidR="00194602" w:rsidRPr="00C83047" w:rsidRDefault="003C2B53"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i) </w:t>
      </w:r>
      <w:r w:rsidR="00194602" w:rsidRPr="00C83047">
        <w:rPr>
          <w:color w:val="000000" w:themeColor="text1"/>
          <w:spacing w:val="-6"/>
          <w:sz w:val="28"/>
          <w:szCs w:val="28"/>
          <w:lang w:val="nl-NL"/>
        </w:rPr>
        <w:t xml:space="preserve">Chuẩn bị các bản dự toán dài hạn, hàng năm và hàng quý của Công ty (sau đây gọi là bản dự toán) phục vụ hoạt động quản lý dài hạn, hàng năm và hàng quý của Công ty theo kế hoạch kinh doanh. Bản dự toán hàng năm (bao gồm cả bản cân đối kế toán, báo cáo kết quả hoạt động sản xuất kinh doanh và báo cáo lưu chuyển tiền tệ dự kiến) cho từng năm tài chính sẽ phải được trình để </w:t>
      </w:r>
      <w:r w:rsidR="002A771F" w:rsidRPr="00C83047">
        <w:rPr>
          <w:color w:val="000000" w:themeColor="text1"/>
          <w:spacing w:val="-6"/>
          <w:sz w:val="28"/>
          <w:szCs w:val="28"/>
          <w:lang w:val="nl-NL"/>
        </w:rPr>
        <w:t xml:space="preserve">HĐQT </w:t>
      </w:r>
      <w:r w:rsidR="00194602" w:rsidRPr="00C83047">
        <w:rPr>
          <w:color w:val="000000" w:themeColor="text1"/>
          <w:spacing w:val="-6"/>
          <w:sz w:val="28"/>
          <w:szCs w:val="28"/>
          <w:lang w:val="nl-NL"/>
        </w:rPr>
        <w:t>thông qua và phải bao gồm những thông tin quy định tại các quy chế của Công ty;</w:t>
      </w:r>
    </w:p>
    <w:p w14:paraId="50A4691B" w14:textId="77777777" w:rsidR="00194602" w:rsidRPr="00C83047" w:rsidRDefault="00D161FE"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k) </w:t>
      </w:r>
      <w:r w:rsidR="00194602" w:rsidRPr="00C83047">
        <w:rPr>
          <w:color w:val="000000" w:themeColor="text1"/>
          <w:spacing w:val="-6"/>
          <w:sz w:val="28"/>
          <w:szCs w:val="28"/>
          <w:lang w:val="nl-NL"/>
        </w:rPr>
        <w:t>Chậm nhất vào ngày 31 tháng 10 hàng năm, Giám đốc điều hành phải trình Hội đồng quản trị phê chuẩn kế hoạch kinh doanh chi tiết cho năm tài chính tiếp theo trên cơ sở đáp ứng các yêu cầu kinh doanh và phù hợp với kế hoạch tài chính 5 năm;</w:t>
      </w:r>
    </w:p>
    <w:p w14:paraId="4E610C25" w14:textId="77777777" w:rsidR="00194602" w:rsidRPr="00C83047" w:rsidRDefault="00D161FE"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l) </w:t>
      </w:r>
      <w:r w:rsidR="00194602" w:rsidRPr="00C83047">
        <w:rPr>
          <w:color w:val="000000" w:themeColor="text1"/>
          <w:spacing w:val="-6"/>
          <w:sz w:val="28"/>
          <w:szCs w:val="28"/>
          <w:lang w:val="nl-NL"/>
        </w:rPr>
        <w:t xml:space="preserve"> Thực hiện tất cả các hoạt động khác theo quy định của Điều lệ này và các quy chế của Công ty, các nghị quyết của </w:t>
      </w:r>
      <w:r w:rsidR="002A771F" w:rsidRPr="00C83047">
        <w:rPr>
          <w:color w:val="000000" w:themeColor="text1"/>
          <w:spacing w:val="-6"/>
          <w:sz w:val="28"/>
          <w:szCs w:val="28"/>
          <w:lang w:val="nl-NL"/>
        </w:rPr>
        <w:t>HĐQT</w:t>
      </w:r>
      <w:r w:rsidR="00194602" w:rsidRPr="00C83047">
        <w:rPr>
          <w:color w:val="000000" w:themeColor="text1"/>
          <w:spacing w:val="-6"/>
          <w:sz w:val="28"/>
          <w:szCs w:val="28"/>
          <w:lang w:val="nl-NL"/>
        </w:rPr>
        <w:t>, hợp đồng lao động của Giám đốc điều hành và pháp luật;</w:t>
      </w:r>
    </w:p>
    <w:p w14:paraId="7C1BD163" w14:textId="77777777" w:rsidR="00194602" w:rsidRPr="00C83047" w:rsidRDefault="00D161FE" w:rsidP="00701F6E">
      <w:pPr>
        <w:spacing w:before="60" w:after="60" w:line="252" w:lineRule="auto"/>
        <w:ind w:firstLine="720"/>
        <w:jc w:val="both"/>
        <w:rPr>
          <w:color w:val="000000" w:themeColor="text1"/>
          <w:sz w:val="28"/>
          <w:szCs w:val="28"/>
          <w:lang w:val="nl-NL"/>
        </w:rPr>
      </w:pPr>
      <w:r w:rsidRPr="00C83047">
        <w:rPr>
          <w:color w:val="000000" w:themeColor="text1"/>
          <w:spacing w:val="-6"/>
          <w:sz w:val="28"/>
          <w:szCs w:val="28"/>
          <w:lang w:val="nl-NL"/>
        </w:rPr>
        <w:lastRenderedPageBreak/>
        <w:t xml:space="preserve">m) </w:t>
      </w:r>
      <w:r w:rsidR="00194602" w:rsidRPr="00C83047">
        <w:rPr>
          <w:color w:val="000000" w:themeColor="text1"/>
          <w:spacing w:val="-6"/>
          <w:sz w:val="28"/>
          <w:szCs w:val="28"/>
          <w:lang w:val="nl-NL"/>
        </w:rPr>
        <w:t xml:space="preserve"> Có quyền từ chối thực hiện những quyết định của Chủ tịch hay thành viên </w:t>
      </w:r>
      <w:r w:rsidR="002A771F" w:rsidRPr="00C83047">
        <w:rPr>
          <w:color w:val="000000" w:themeColor="text1"/>
          <w:spacing w:val="-6"/>
          <w:sz w:val="28"/>
          <w:szCs w:val="28"/>
          <w:lang w:val="nl-NL"/>
        </w:rPr>
        <w:t xml:space="preserve">HĐQT </w:t>
      </w:r>
      <w:r w:rsidR="00194602" w:rsidRPr="00C83047">
        <w:rPr>
          <w:color w:val="000000" w:themeColor="text1"/>
          <w:sz w:val="28"/>
          <w:szCs w:val="28"/>
          <w:lang w:val="nl-NL"/>
        </w:rPr>
        <w:t>nếu thấy trái pháp luật, trái Điều lệ này hoặc trái với nghị quyết của Đại hội đồng cổ đông; đồng thời phải có trách nhiệm thông báo ngay bằng văn bản cho Ban kiểm soát;</w:t>
      </w:r>
    </w:p>
    <w:p w14:paraId="523CBD06" w14:textId="77777777" w:rsidR="00194602" w:rsidRPr="00C83047" w:rsidRDefault="00D161FE"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n)</w:t>
      </w:r>
      <w:r w:rsidR="00194602" w:rsidRPr="00C83047">
        <w:rPr>
          <w:color w:val="000000" w:themeColor="text1"/>
          <w:spacing w:val="-6"/>
          <w:sz w:val="28"/>
          <w:szCs w:val="28"/>
          <w:lang w:val="nl-NL"/>
        </w:rPr>
        <w:t xml:space="preserve"> Được quyết định các biện pháp vượt thẩm quyền của mình trong những trường hợp khẩn cấp như thiên tai, hoả hoạn, sự cố bất khả kháng và chịu trách nhiệm về các quyết định này, đồng thời báo cáo ngay cho Hội đồng quản trị;</w:t>
      </w:r>
    </w:p>
    <w:p w14:paraId="7F2C64F8" w14:textId="77777777" w:rsidR="00194602" w:rsidRPr="00C83047" w:rsidRDefault="00D161FE"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o) </w:t>
      </w:r>
      <w:r w:rsidR="00194602" w:rsidRPr="00C83047">
        <w:rPr>
          <w:color w:val="000000" w:themeColor="text1"/>
          <w:spacing w:val="-6"/>
          <w:sz w:val="28"/>
          <w:szCs w:val="28"/>
          <w:lang w:val="nl-NL"/>
        </w:rPr>
        <w:t>Thực hiện trách nhiệm của Người đại diện theo pháp luật của Công ty được quy định tại Điều 13 - Luật Doanh nghiệp.</w:t>
      </w:r>
    </w:p>
    <w:p w14:paraId="652A7D78"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2</w:t>
      </w:r>
      <w:bookmarkEnd w:id="20"/>
      <w:r w:rsidR="00D56530" w:rsidRPr="00C83047">
        <w:rPr>
          <w:color w:val="000000" w:themeColor="text1"/>
          <w:spacing w:val="-6"/>
          <w:sz w:val="28"/>
          <w:szCs w:val="28"/>
          <w:lang w:val="nl-NL"/>
        </w:rPr>
        <w:t xml:space="preserve">. </w:t>
      </w:r>
      <w:r w:rsidRPr="00C83047">
        <w:rPr>
          <w:color w:val="000000" w:themeColor="text1"/>
          <w:spacing w:val="-6"/>
          <w:sz w:val="28"/>
          <w:szCs w:val="28"/>
          <w:lang w:val="nl-NL"/>
        </w:rPr>
        <w:t>Bổ nhiệm, miễn nhiệm, ký hợp đồng, chấm dứt hợp đồng đối với Giám đốc</w:t>
      </w:r>
    </w:p>
    <w:p w14:paraId="2A1C5CB5" w14:textId="77777777" w:rsidR="00464417" w:rsidRPr="00C83047" w:rsidRDefault="008A5D1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a) </w:t>
      </w:r>
      <w:r w:rsidR="00464417" w:rsidRPr="00C83047">
        <w:rPr>
          <w:color w:val="000000" w:themeColor="text1"/>
          <w:spacing w:val="-6"/>
          <w:sz w:val="28"/>
          <w:szCs w:val="28"/>
          <w:lang w:val="nl-NL"/>
        </w:rPr>
        <w:t>Nhiệm kỳ, tiêu chuẩn và điều kiện của Giám đốc;</w:t>
      </w:r>
    </w:p>
    <w:p w14:paraId="1D1D45C0" w14:textId="77777777" w:rsidR="00072021" w:rsidRPr="00C83047" w:rsidRDefault="00296D5B"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072021" w:rsidRPr="00C83047">
        <w:rPr>
          <w:color w:val="000000" w:themeColor="text1"/>
          <w:spacing w:val="-6"/>
          <w:sz w:val="28"/>
          <w:szCs w:val="28"/>
          <w:lang w:val="nl-NL"/>
        </w:rPr>
        <w:t xml:space="preserve">Nhiệm kỳ của Giám đốc là 05 năm trừ khi HĐQT có quy định khác và có thể được tái bổ nhiệm. Việc bổ nhiệm có thể hết hiệu lực căn cứ vào các quy định tại Hợp đồng lao động (nếu có). </w:t>
      </w:r>
    </w:p>
    <w:p w14:paraId="0709A0DC" w14:textId="77777777" w:rsidR="00296D5B" w:rsidRPr="00C83047" w:rsidRDefault="00296D5B" w:rsidP="00701F6E">
      <w:pPr>
        <w:spacing w:before="60" w:after="60" w:line="252" w:lineRule="auto"/>
        <w:ind w:firstLine="720"/>
        <w:jc w:val="both"/>
        <w:rPr>
          <w:color w:val="000000" w:themeColor="text1"/>
          <w:sz w:val="28"/>
          <w:szCs w:val="28"/>
          <w:lang w:val="nl-NL"/>
        </w:rPr>
      </w:pPr>
      <w:r w:rsidRPr="00C83047">
        <w:rPr>
          <w:color w:val="000000" w:themeColor="text1"/>
          <w:spacing w:val="-6"/>
          <w:sz w:val="28"/>
          <w:szCs w:val="28"/>
          <w:lang w:val="nl-NL"/>
        </w:rPr>
        <w:t xml:space="preserve">- Giám đốc Công ty phải có tiêu chuẩn theo Điều 64 - Luật doanh nghiệp và không được </w:t>
      </w:r>
      <w:r w:rsidRPr="00C83047">
        <w:rPr>
          <w:color w:val="000000" w:themeColor="text1"/>
          <w:sz w:val="28"/>
          <w:szCs w:val="28"/>
          <w:lang w:val="nl-NL"/>
        </w:rPr>
        <w:t>phép là những người bị pháp luật cấm giữ chức vụ này, tức là những người vị thành niên, người không đủ năng lực hành vi, người đã bị kết án tù, người đang thi hành hình phạt tù, nhân viên lực lượng vũ trang, các cán bộ công chức nhà nước và người đã bị phán quyết là đã làm cho Công ty mà họ từng lãnh đạo trước đây bị phá sản.</w:t>
      </w:r>
    </w:p>
    <w:p w14:paraId="176CBDB0" w14:textId="77777777" w:rsidR="00305474" w:rsidRPr="00C83047" w:rsidRDefault="00305474"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 xml:space="preserve">b) Ứng cử, đề cử Giám đốc: Được thực hiện theo quy chế quản lý cán bộ của Công ty. </w:t>
      </w:r>
    </w:p>
    <w:p w14:paraId="41B5D165" w14:textId="77777777" w:rsidR="00464417" w:rsidRPr="00C83047" w:rsidRDefault="00305474"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c</w:t>
      </w:r>
      <w:r w:rsidR="008A5D10" w:rsidRPr="00C83047">
        <w:rPr>
          <w:color w:val="000000" w:themeColor="text1"/>
          <w:spacing w:val="-6"/>
          <w:sz w:val="28"/>
          <w:szCs w:val="28"/>
          <w:lang w:val="nl-NL"/>
        </w:rPr>
        <w:t>)</w:t>
      </w:r>
      <w:r w:rsidRPr="00C83047">
        <w:rPr>
          <w:color w:val="000000" w:themeColor="text1"/>
          <w:spacing w:val="-6"/>
          <w:sz w:val="28"/>
          <w:szCs w:val="28"/>
          <w:lang w:val="nl-NL"/>
        </w:rPr>
        <w:t xml:space="preserve"> </w:t>
      </w:r>
      <w:r w:rsidR="008A5D10" w:rsidRPr="00C83047">
        <w:rPr>
          <w:color w:val="000000" w:themeColor="text1"/>
          <w:spacing w:val="-6"/>
          <w:sz w:val="28"/>
          <w:szCs w:val="28"/>
          <w:lang w:val="nl-NL"/>
        </w:rPr>
        <w:t xml:space="preserve"> </w:t>
      </w:r>
      <w:r w:rsidR="00464417" w:rsidRPr="00C83047">
        <w:rPr>
          <w:color w:val="000000" w:themeColor="text1"/>
          <w:spacing w:val="-6"/>
          <w:sz w:val="28"/>
          <w:szCs w:val="28"/>
          <w:lang w:val="nl-NL"/>
        </w:rPr>
        <w:t>Bổ nhiệm, đề cử, miễn nhiệm, bãi nhiệm Giám đốc;</w:t>
      </w:r>
    </w:p>
    <w:p w14:paraId="772EDBF7"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HĐQT bổ nhiệm một thành viên trong Hội đồng hoặc một người khác làm Giám đốc Công ty và sẽ ký hợp đồng quy định mức lương, thù lao, lợi ích và các điều khoản khác liên quan. Thông tin về mức lương, trợ cấp, quyền lợi của Giám đốc Công ty phải được báo cáo trong Đại hội đồng cổ đông thường niên và được nêu trong báo cáo thường niên của Công ty.</w:t>
      </w:r>
    </w:p>
    <w:p w14:paraId="5BB98F7C" w14:textId="77777777" w:rsidR="00464417" w:rsidRPr="00C83047" w:rsidRDefault="0050707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d) </w:t>
      </w:r>
      <w:r w:rsidR="00464417" w:rsidRPr="00C83047">
        <w:rPr>
          <w:color w:val="000000" w:themeColor="text1"/>
          <w:spacing w:val="-6"/>
          <w:sz w:val="28"/>
          <w:szCs w:val="28"/>
          <w:lang w:val="nl-NL"/>
        </w:rPr>
        <w:t>Miễn nhiệm, chấm dứt hợp đồng lao động với Giám đốc;</w:t>
      </w:r>
    </w:p>
    <w:p w14:paraId="78C27284" w14:textId="77777777" w:rsidR="00464417" w:rsidRPr="00C83047" w:rsidRDefault="0050707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Bãi nhiệm: HĐQT có thể bãi nhiệm Giám đốc công ty khi có đa số (trên 50%) thành viên Hội đồng quản trị dự họp có quyền biểu quyết tán thành và bổ nhiệm một Giám đốc công ty mới thay thế. Giám đốc công ty bị bãi nhiệm có quyền phản đối việc bãi nhiệm này tại Đại hội đồng cổ đông tiếp theo gần nhất.</w:t>
      </w:r>
    </w:p>
    <w:p w14:paraId="56B0366D" w14:textId="77777777" w:rsidR="00464417" w:rsidRPr="00C83047" w:rsidRDefault="00507072"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Khi muốn từ nhiệm: Giám đốc công ty phải có đơn gửi HĐQT. Trong thời hạn 30 ngày kể từ ngày nhận đơn, HĐQT phải xem xét và quyết định;</w:t>
      </w:r>
    </w:p>
    <w:p w14:paraId="4124D2D5" w14:textId="77777777" w:rsidR="00464417" w:rsidRPr="00C83047" w:rsidRDefault="0040129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Giám đốc công ty mất tư cách khi bị chết, mất trí, mất quyền công dân hoặc tự ý bỏ nhiệm sở 3 ngày trở lên. Trong trường hợp này, HĐQT phải tạm cử người thay thế không quá 30 ngày và tiến hành các thủ tục bổ nhiệm Giám đốc mới.</w:t>
      </w:r>
    </w:p>
    <w:p w14:paraId="3CB90A0C" w14:textId="77A3F7DC" w:rsidR="00464417" w:rsidRPr="00C83047" w:rsidRDefault="00630569" w:rsidP="00701F6E">
      <w:pPr>
        <w:spacing w:before="60" w:after="60" w:line="252" w:lineRule="auto"/>
        <w:ind w:firstLine="720"/>
        <w:jc w:val="both"/>
        <w:rPr>
          <w:color w:val="000000" w:themeColor="text1"/>
          <w:sz w:val="28"/>
          <w:szCs w:val="28"/>
          <w:lang w:val="nl-NL"/>
        </w:rPr>
      </w:pPr>
      <w:r w:rsidRPr="00C83047">
        <w:rPr>
          <w:color w:val="000000" w:themeColor="text1"/>
          <w:spacing w:val="-6"/>
          <w:sz w:val="28"/>
          <w:szCs w:val="28"/>
          <w:lang w:val="nl-NL"/>
        </w:rPr>
        <w:t>e</w:t>
      </w:r>
      <w:r w:rsidR="00401299" w:rsidRPr="00C83047">
        <w:rPr>
          <w:color w:val="000000" w:themeColor="text1"/>
          <w:spacing w:val="-6"/>
          <w:sz w:val="28"/>
          <w:szCs w:val="28"/>
          <w:lang w:val="nl-NL"/>
        </w:rPr>
        <w:t>)</w:t>
      </w:r>
      <w:r w:rsidR="00464417" w:rsidRPr="00C83047">
        <w:rPr>
          <w:color w:val="000000" w:themeColor="text1"/>
          <w:spacing w:val="-6"/>
          <w:sz w:val="28"/>
          <w:szCs w:val="28"/>
          <w:lang w:val="nl-NL"/>
        </w:rPr>
        <w:t xml:space="preserve"> Thông </w:t>
      </w:r>
      <w:r w:rsidR="00464417" w:rsidRPr="00C83047">
        <w:rPr>
          <w:color w:val="000000" w:themeColor="text1"/>
          <w:sz w:val="28"/>
          <w:szCs w:val="28"/>
          <w:lang w:val="nl-NL"/>
        </w:rPr>
        <w:t xml:space="preserve">báo bổ nhiệm, miễn nhiệm, ký hợp đồng, chấm dứt hợp đồng đối với Giám đốc; Thông báo bổ nhiệm, không làm Giám đốc công ty được công bố </w:t>
      </w:r>
      <w:r w:rsidR="00464417" w:rsidRPr="00C83047">
        <w:rPr>
          <w:color w:val="000000" w:themeColor="text1"/>
          <w:sz w:val="28"/>
          <w:szCs w:val="28"/>
          <w:lang w:val="nl-NL"/>
        </w:rPr>
        <w:lastRenderedPageBreak/>
        <w:t xml:space="preserve">thông tin bất thường trên </w:t>
      </w:r>
      <w:r w:rsidRPr="00C83047">
        <w:rPr>
          <w:color w:val="000000" w:themeColor="text1"/>
          <w:sz w:val="28"/>
          <w:szCs w:val="28"/>
          <w:lang w:val="nl-NL"/>
        </w:rPr>
        <w:t>W</w:t>
      </w:r>
      <w:r w:rsidR="00464417" w:rsidRPr="00C83047">
        <w:rPr>
          <w:color w:val="000000" w:themeColor="text1"/>
          <w:sz w:val="28"/>
          <w:szCs w:val="28"/>
          <w:lang w:val="nl-NL"/>
        </w:rPr>
        <w:t>ebsite của Công ty, SGDCK, UBCKNN trong thời hạn 24 giờ.</w:t>
      </w:r>
    </w:p>
    <w:p w14:paraId="21C351F1" w14:textId="2D815172" w:rsidR="00177D27" w:rsidRPr="00C83047" w:rsidRDefault="0063056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f</w:t>
      </w:r>
      <w:r w:rsidR="00401299" w:rsidRPr="00C83047">
        <w:rPr>
          <w:color w:val="000000" w:themeColor="text1"/>
          <w:spacing w:val="-6"/>
          <w:sz w:val="28"/>
          <w:szCs w:val="28"/>
          <w:lang w:val="nl-NL"/>
        </w:rPr>
        <w:t xml:space="preserve">) </w:t>
      </w:r>
      <w:r w:rsidR="00464417" w:rsidRPr="00C83047">
        <w:rPr>
          <w:color w:val="000000" w:themeColor="text1"/>
          <w:spacing w:val="-6"/>
          <w:sz w:val="28"/>
          <w:szCs w:val="28"/>
          <w:lang w:val="nl-NL"/>
        </w:rPr>
        <w:t>Tiền lương và lợi ích khác của Giám đốc. Th</w:t>
      </w:r>
      <w:r w:rsidR="00177D27" w:rsidRPr="00C83047">
        <w:rPr>
          <w:color w:val="000000" w:themeColor="text1"/>
          <w:spacing w:val="-6"/>
          <w:sz w:val="28"/>
          <w:szCs w:val="28"/>
          <w:lang w:val="nl-NL"/>
        </w:rPr>
        <w:t>eo quy định của Điều lệ Công ty và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222F36F5" w14:textId="77777777" w:rsidR="00464417" w:rsidRPr="00C83047" w:rsidRDefault="00145760" w:rsidP="00DF114F">
      <w:pPr>
        <w:spacing w:before="120" w:after="60" w:line="252" w:lineRule="auto"/>
        <w:ind w:firstLine="720"/>
        <w:jc w:val="both"/>
        <w:rPr>
          <w:b/>
          <w:bCs/>
          <w:color w:val="000000" w:themeColor="text1"/>
          <w:spacing w:val="-6"/>
          <w:sz w:val="28"/>
          <w:szCs w:val="28"/>
          <w:lang w:val="nl-NL"/>
        </w:rPr>
      </w:pPr>
      <w:r w:rsidRPr="00C83047">
        <w:rPr>
          <w:b/>
          <w:bCs/>
          <w:color w:val="000000" w:themeColor="text1"/>
          <w:spacing w:val="-6"/>
          <w:sz w:val="28"/>
          <w:szCs w:val="28"/>
          <w:lang w:val="nl-NL"/>
        </w:rPr>
        <w:t>Điều 6</w:t>
      </w:r>
      <w:r w:rsidR="00464417" w:rsidRPr="00C83047">
        <w:rPr>
          <w:b/>
          <w:bCs/>
          <w:color w:val="000000" w:themeColor="text1"/>
          <w:spacing w:val="-6"/>
          <w:sz w:val="28"/>
          <w:szCs w:val="28"/>
          <w:lang w:val="nl-NL"/>
        </w:rPr>
        <w:t>. Các hoạt động khác</w:t>
      </w:r>
    </w:p>
    <w:p w14:paraId="085C234F"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1. Phối hợp hoạt động giữa </w:t>
      </w:r>
      <w:r w:rsidR="002A771F" w:rsidRPr="00C83047">
        <w:rPr>
          <w:color w:val="000000" w:themeColor="text1"/>
          <w:spacing w:val="-6"/>
          <w:sz w:val="28"/>
          <w:szCs w:val="28"/>
          <w:lang w:val="nl-NL"/>
        </w:rPr>
        <w:t>HĐQT</w:t>
      </w:r>
      <w:r w:rsidRPr="00C83047">
        <w:rPr>
          <w:color w:val="000000" w:themeColor="text1"/>
          <w:spacing w:val="-6"/>
          <w:sz w:val="28"/>
          <w:szCs w:val="28"/>
          <w:lang w:val="nl-NL"/>
        </w:rPr>
        <w:t>, Ban kiểm soát và Gi</w:t>
      </w:r>
      <w:r w:rsidR="00031911" w:rsidRPr="00C83047">
        <w:rPr>
          <w:color w:val="000000" w:themeColor="text1"/>
          <w:spacing w:val="-6"/>
          <w:sz w:val="28"/>
          <w:szCs w:val="28"/>
          <w:lang w:val="nl-NL"/>
        </w:rPr>
        <w:t>ám đốc Công ty</w:t>
      </w:r>
    </w:p>
    <w:p w14:paraId="51C33A0E" w14:textId="77777777" w:rsidR="00464417" w:rsidRPr="00C83047" w:rsidRDefault="00031911"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a) </w:t>
      </w:r>
      <w:r w:rsidR="00464417" w:rsidRPr="00C83047">
        <w:rPr>
          <w:color w:val="000000" w:themeColor="text1"/>
          <w:spacing w:val="-6"/>
          <w:sz w:val="28"/>
          <w:szCs w:val="28"/>
          <w:lang w:val="nl-NL"/>
        </w:rPr>
        <w:t>Thủ tục, trình tự triệu tập, thông báo mời họp, ghi biên bản, thông báo kết quả họp giữa Hội đồng quản trị, Ban kiểm soát và Giám đốc: trình tự thủ tục như Thông báo mời họp HĐQT.</w:t>
      </w:r>
    </w:p>
    <w:p w14:paraId="4997194E" w14:textId="77777777" w:rsidR="00464417" w:rsidRPr="00C83047" w:rsidRDefault="005F55C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b) </w:t>
      </w:r>
      <w:r w:rsidR="00464417" w:rsidRPr="00C83047">
        <w:rPr>
          <w:color w:val="000000" w:themeColor="text1"/>
          <w:spacing w:val="-6"/>
          <w:sz w:val="28"/>
          <w:szCs w:val="28"/>
          <w:lang w:val="nl-NL"/>
        </w:rPr>
        <w:t xml:space="preserve">Thông báo nghị quyết của </w:t>
      </w:r>
      <w:r w:rsidR="002A771F"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cho Ban kiểm soát</w:t>
      </w:r>
    </w:p>
    <w:p w14:paraId="44B2A698"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Nghị quyết, Quyết định của HĐQT được gửi tới Ban kiểm soát, Giám đốc. Các bộ phận trong Công ty theo lĩnh vực liên quan.</w:t>
      </w:r>
    </w:p>
    <w:p w14:paraId="14ADE638"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Thư ký Công ty có trách nhiệm sao gửi các quyết định của Hội đồng quản trị cho Trưởng Ban kiểm soát để Ban kiểm soát thực hiện nhiệm vụ của mình.</w:t>
      </w:r>
    </w:p>
    <w:p w14:paraId="6E65B361" w14:textId="77777777" w:rsidR="00464417" w:rsidRPr="00C83047" w:rsidRDefault="005F55C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c)</w:t>
      </w:r>
      <w:r w:rsidR="00464417" w:rsidRPr="00C83047">
        <w:rPr>
          <w:color w:val="000000" w:themeColor="text1"/>
          <w:spacing w:val="-6"/>
          <w:sz w:val="28"/>
          <w:szCs w:val="28"/>
          <w:lang w:val="nl-NL"/>
        </w:rPr>
        <w:t xml:space="preserve"> Trách nhiệm của Giám đốc trong việc chuẩn bị nội dung các cuộc họp HĐQT</w:t>
      </w:r>
    </w:p>
    <w:p w14:paraId="4E9F838D" w14:textId="77777777" w:rsidR="00464417" w:rsidRPr="00C83047" w:rsidRDefault="00464417"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Giám đốc chuẩn bị các vấn đề sẽ được trao đổi và quyết định tại cuộc họp Hội đồng quản trị hoặc Đại hội đồng cổ đông trong phạm vi thẩm quyền quản lý của mình hoặc theo sự phân công của Chủ tịch </w:t>
      </w:r>
      <w:r w:rsidR="002A771F" w:rsidRPr="00C83047">
        <w:rPr>
          <w:color w:val="000000" w:themeColor="text1"/>
          <w:spacing w:val="-6"/>
          <w:sz w:val="28"/>
          <w:szCs w:val="28"/>
          <w:lang w:val="nl-NL"/>
        </w:rPr>
        <w:t>HĐQT</w:t>
      </w:r>
      <w:r w:rsidRPr="00C83047">
        <w:rPr>
          <w:color w:val="000000" w:themeColor="text1"/>
          <w:spacing w:val="-6"/>
          <w:sz w:val="28"/>
          <w:szCs w:val="28"/>
          <w:lang w:val="nl-NL"/>
        </w:rPr>
        <w:t>.</w:t>
      </w:r>
    </w:p>
    <w:p w14:paraId="5886A70A" w14:textId="77777777" w:rsidR="00464417" w:rsidRPr="00C83047" w:rsidRDefault="005F55C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d) </w:t>
      </w:r>
      <w:r w:rsidR="00464417" w:rsidRPr="00C83047">
        <w:rPr>
          <w:color w:val="000000" w:themeColor="text1"/>
          <w:spacing w:val="-6"/>
          <w:sz w:val="28"/>
          <w:szCs w:val="28"/>
          <w:lang w:val="nl-NL"/>
        </w:rPr>
        <w:t xml:space="preserve"> Các trường hợp Giám đốc và Ban kiểm soát đề nghị triệu tập họp </w:t>
      </w:r>
      <w:r w:rsidR="002A771F" w:rsidRPr="00C83047">
        <w:rPr>
          <w:color w:val="000000" w:themeColor="text1"/>
          <w:spacing w:val="-6"/>
          <w:sz w:val="28"/>
          <w:szCs w:val="28"/>
          <w:lang w:val="nl-NL"/>
        </w:rPr>
        <w:t>HĐQT</w:t>
      </w:r>
      <w:r w:rsidR="00464417" w:rsidRPr="00C83047">
        <w:rPr>
          <w:color w:val="000000" w:themeColor="text1"/>
          <w:spacing w:val="-6"/>
          <w:sz w:val="28"/>
          <w:szCs w:val="28"/>
          <w:lang w:val="nl-NL"/>
        </w:rPr>
        <w:t xml:space="preserve"> và những vấn đề cần xin ý kiến Hội đồng quản trị</w:t>
      </w:r>
    </w:p>
    <w:p w14:paraId="40C31D46" w14:textId="77777777" w:rsidR="00464417" w:rsidRPr="00C83047" w:rsidRDefault="005F55C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Đề nghị triệu tập họp HĐQT</w:t>
      </w:r>
    </w:p>
    <w:p w14:paraId="1846DCD3" w14:textId="77777777" w:rsidR="00464417" w:rsidRPr="00C83047" w:rsidRDefault="005F55C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Có đề nghị của Ban kiểm soát hoặc thành viên độc lập;</w:t>
      </w:r>
    </w:p>
    <w:p w14:paraId="71924EAF" w14:textId="77777777" w:rsidR="00464417" w:rsidRPr="00C83047" w:rsidRDefault="005F55C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Có đề nghị của Giám đốc hoặc ít nhất 05 người quản lý khác;</w:t>
      </w:r>
    </w:p>
    <w:p w14:paraId="14E18D15" w14:textId="62FABEFE" w:rsidR="00464417" w:rsidRPr="00C83047" w:rsidRDefault="005F55C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Những vấn đề xin ý kiến HĐQT: theo quy định tại </w:t>
      </w:r>
      <w:r w:rsidR="00464417" w:rsidRPr="00225DC4">
        <w:rPr>
          <w:color w:val="FF0000"/>
          <w:spacing w:val="-6"/>
          <w:sz w:val="28"/>
          <w:szCs w:val="28"/>
          <w:lang w:val="nl-NL"/>
        </w:rPr>
        <w:t xml:space="preserve">Điều </w:t>
      </w:r>
      <w:r w:rsidR="00566FB8" w:rsidRPr="00225DC4">
        <w:rPr>
          <w:color w:val="FF0000"/>
          <w:spacing w:val="-6"/>
          <w:sz w:val="28"/>
          <w:szCs w:val="28"/>
          <w:lang w:val="nl-NL"/>
        </w:rPr>
        <w:t>26</w:t>
      </w:r>
      <w:r w:rsidR="00464417" w:rsidRPr="00225DC4">
        <w:rPr>
          <w:color w:val="FF0000"/>
          <w:spacing w:val="-6"/>
          <w:sz w:val="28"/>
          <w:szCs w:val="28"/>
          <w:lang w:val="nl-NL"/>
        </w:rPr>
        <w:t xml:space="preserve"> </w:t>
      </w:r>
      <w:r w:rsidR="00464417" w:rsidRPr="00C83047">
        <w:rPr>
          <w:color w:val="000000" w:themeColor="text1"/>
          <w:spacing w:val="-6"/>
          <w:sz w:val="28"/>
          <w:szCs w:val="28"/>
          <w:lang w:val="nl-NL"/>
        </w:rPr>
        <w:t>Điều lệ Công ty và phân cấp theo các quy chế quản lý nội bộ khác của Công ty.</w:t>
      </w:r>
    </w:p>
    <w:p w14:paraId="2BEE1BB2" w14:textId="084A60DA" w:rsidR="00464417" w:rsidRPr="00C83047" w:rsidRDefault="00630569"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e</w:t>
      </w:r>
      <w:r w:rsidR="005F55C8" w:rsidRPr="00C83047">
        <w:rPr>
          <w:color w:val="000000" w:themeColor="text1"/>
          <w:sz w:val="28"/>
          <w:szCs w:val="28"/>
          <w:lang w:val="nl-NL"/>
        </w:rPr>
        <w:t>)</w:t>
      </w:r>
      <w:r w:rsidR="00464417" w:rsidRPr="00C83047">
        <w:rPr>
          <w:color w:val="000000" w:themeColor="text1"/>
          <w:sz w:val="28"/>
          <w:szCs w:val="28"/>
          <w:lang w:val="nl-NL"/>
        </w:rPr>
        <w:t xml:space="preserve"> Báo cáo của Giám đốc với </w:t>
      </w:r>
      <w:r w:rsidR="002A771F" w:rsidRPr="00C83047">
        <w:rPr>
          <w:color w:val="000000" w:themeColor="text1"/>
          <w:sz w:val="28"/>
          <w:szCs w:val="28"/>
          <w:lang w:val="nl-NL"/>
        </w:rPr>
        <w:t xml:space="preserve">HĐQT </w:t>
      </w:r>
      <w:r w:rsidR="00464417" w:rsidRPr="00C83047">
        <w:rPr>
          <w:color w:val="000000" w:themeColor="text1"/>
          <w:sz w:val="28"/>
          <w:szCs w:val="28"/>
          <w:lang w:val="nl-NL"/>
        </w:rPr>
        <w:t>về việc thực hiện nhiệm vụ và quyền hạn được giao</w:t>
      </w:r>
    </w:p>
    <w:p w14:paraId="68A956ED" w14:textId="77777777" w:rsidR="00464417" w:rsidRPr="00C83047" w:rsidRDefault="005F55C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 xml:space="preserve">Định kỳ, Giám đốc gửi tới </w:t>
      </w:r>
      <w:r w:rsidR="002A771F"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các báo cáo về kết quả tự đánh giá hoạt động sản xuất kinh doanh, tiến độ thực hiện kế hoạch, kiến nghị, đề xuất nhằm chỉnh sửa, bổ sung, hoàn thiện hệ thống để hoàn thành nhiệm vụ kế hoạch đã được phê duyệt thì đồng thời chuyển cho Ban kiểm soát một bản để làm cơ sở kiểm soát.</w:t>
      </w:r>
    </w:p>
    <w:p w14:paraId="4378A514" w14:textId="3F995827" w:rsidR="00464417" w:rsidRPr="00C83047" w:rsidRDefault="00630569"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f</w:t>
      </w:r>
      <w:r w:rsidR="005F55C8" w:rsidRPr="00C83047">
        <w:rPr>
          <w:color w:val="000000" w:themeColor="text1"/>
          <w:spacing w:val="-6"/>
          <w:sz w:val="28"/>
          <w:szCs w:val="28"/>
          <w:lang w:val="nl-NL"/>
        </w:rPr>
        <w:t>)</w:t>
      </w:r>
      <w:r w:rsidR="00464417" w:rsidRPr="00C83047">
        <w:rPr>
          <w:color w:val="000000" w:themeColor="text1"/>
          <w:spacing w:val="-6"/>
          <w:sz w:val="28"/>
          <w:szCs w:val="28"/>
          <w:lang w:val="nl-NL"/>
        </w:rPr>
        <w:t xml:space="preserve"> Kiểm điểm việc thực hiện nghị quyết và các vấn đề ủy quyền khác của HĐQT đối với Giám đốc.</w:t>
      </w:r>
    </w:p>
    <w:p w14:paraId="0661C816" w14:textId="77777777" w:rsidR="00464417" w:rsidRPr="00C83047" w:rsidRDefault="005F55C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g) </w:t>
      </w:r>
      <w:r w:rsidR="00464417" w:rsidRPr="00C83047">
        <w:rPr>
          <w:color w:val="000000" w:themeColor="text1"/>
          <w:spacing w:val="-6"/>
          <w:sz w:val="28"/>
          <w:szCs w:val="28"/>
          <w:lang w:val="nl-NL"/>
        </w:rPr>
        <w:t>Các vấn đề Giám đốc phải báo cáo, cung cấp thông tin và cách thức thông báo cho HĐQT, Ban kiểm soát: theo các Quy chế quản lý nội bộ Giám đốc công ty trình các Báo cáo, Tờ trình để HĐQT phê duyệt thì đồng thời gửi tới Ban kiểm soát để làm cơ sở tham gia ý kiến và kiểm soát.</w:t>
      </w:r>
    </w:p>
    <w:p w14:paraId="7045A2F8" w14:textId="77777777" w:rsidR="00464417" w:rsidRPr="00C83047" w:rsidRDefault="005F55C8"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lastRenderedPageBreak/>
        <w:t xml:space="preserve">h) </w:t>
      </w:r>
      <w:r w:rsidR="00464417" w:rsidRPr="00C83047">
        <w:rPr>
          <w:color w:val="000000" w:themeColor="text1"/>
          <w:spacing w:val="-6"/>
          <w:sz w:val="28"/>
          <w:szCs w:val="28"/>
          <w:lang w:val="nl-NL"/>
        </w:rPr>
        <w:t>Mối quan hệ giữa HĐQT, Giám đốc và Ban Kiểm soát</w:t>
      </w:r>
    </w:p>
    <w:p w14:paraId="3A8A0007" w14:textId="77777777" w:rsidR="00464417" w:rsidRPr="00C83047" w:rsidRDefault="0019029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Quan hệ Hội đồng quản trị:</w:t>
      </w:r>
    </w:p>
    <w:p w14:paraId="5B2FD0CD" w14:textId="77777777" w:rsidR="00464417" w:rsidRPr="00C83047" w:rsidRDefault="0019029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2A771F"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chịu sự giám sát của Ban kiểm soát trong việc quản lý và điều hành hoạt động kinh doanh của Công ty và phải tạo điều kiện thuận lợi cho Ban kiểm soát thực thi nhiệm vụ.</w:t>
      </w:r>
    </w:p>
    <w:p w14:paraId="546A3485" w14:textId="77777777" w:rsidR="00464417" w:rsidRPr="00C83047" w:rsidRDefault="0019029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2A771F" w:rsidRPr="00C83047">
        <w:rPr>
          <w:color w:val="000000" w:themeColor="text1"/>
          <w:spacing w:val="-6"/>
          <w:sz w:val="28"/>
          <w:szCs w:val="28"/>
          <w:lang w:val="nl-NL"/>
        </w:rPr>
        <w:t xml:space="preserve">HĐQT </w:t>
      </w:r>
      <w:r w:rsidR="00464417" w:rsidRPr="00C83047">
        <w:rPr>
          <w:color w:val="000000" w:themeColor="text1"/>
          <w:spacing w:val="-6"/>
          <w:sz w:val="28"/>
          <w:szCs w:val="28"/>
          <w:lang w:val="nl-NL"/>
        </w:rPr>
        <w:t>có nghĩa vụ cung cấp đầy đủ, kịp thời các thông tin về quản lý, điều hành hoạt động sản xuất kinh doanh của Công ty.</w:t>
      </w:r>
    </w:p>
    <w:p w14:paraId="096DA950" w14:textId="77777777" w:rsidR="00464417" w:rsidRPr="00C83047" w:rsidRDefault="00190290" w:rsidP="00701F6E">
      <w:pPr>
        <w:spacing w:before="60" w:after="60" w:line="252" w:lineRule="auto"/>
        <w:ind w:firstLine="720"/>
        <w:jc w:val="both"/>
        <w:rPr>
          <w:color w:val="000000" w:themeColor="text1"/>
          <w:sz w:val="28"/>
          <w:szCs w:val="28"/>
          <w:lang w:val="nl-NL"/>
        </w:rPr>
      </w:pPr>
      <w:r w:rsidRPr="00C83047">
        <w:rPr>
          <w:color w:val="000000" w:themeColor="text1"/>
          <w:sz w:val="28"/>
          <w:szCs w:val="28"/>
          <w:lang w:val="nl-NL"/>
        </w:rPr>
        <w:t xml:space="preserve">+ </w:t>
      </w:r>
      <w:r w:rsidR="00464417" w:rsidRPr="00C83047">
        <w:rPr>
          <w:color w:val="000000" w:themeColor="text1"/>
          <w:sz w:val="28"/>
          <w:szCs w:val="28"/>
          <w:lang w:val="nl-NL"/>
        </w:rPr>
        <w:t>Ban Kiểm soát kiến nghị và đề xuất với HĐQT để kịp thời xử lý, chấn chỉnh những vi phạm, sai sót trong hoạt động sản xuất kinh doanh, đặc biệt là các vi phạm về tài chính.</w:t>
      </w:r>
    </w:p>
    <w:p w14:paraId="4F05111E" w14:textId="77777777" w:rsidR="00464417" w:rsidRPr="00C83047" w:rsidRDefault="0019029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Kiểm soát viên có quyền dự các cuộc họp của HĐQT; có quyền thảo luận nhưng được biểu quyết.</w:t>
      </w:r>
    </w:p>
    <w:p w14:paraId="106E8870" w14:textId="77777777" w:rsidR="00464417" w:rsidRPr="00C83047" w:rsidRDefault="0019029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Quan hệ với Giám đốc</w:t>
      </w:r>
    </w:p>
    <w:p w14:paraId="7B74F0AC" w14:textId="77777777" w:rsidR="00464417" w:rsidRPr="00C83047" w:rsidRDefault="00190290"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Giám đốc chịu sự giám sát của Ban Kiểm soát trong việc quản lý và hoạt động kinh doanh của Công ty;</w:t>
      </w:r>
    </w:p>
    <w:p w14:paraId="5041FB55" w14:textId="77777777" w:rsidR="00464417" w:rsidRPr="00C83047" w:rsidRDefault="00190290"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Giám đốc chỉ đạo các phòng ban chức năng, đơn vị trực thuộc Công ty cung cấp đấy đủ các số liệu, tài liệu, thông tin và giải trình các hoạt động theo yêu cầu của Ban kiểm soát;</w:t>
      </w:r>
    </w:p>
    <w:p w14:paraId="0E53C7AB" w14:textId="77777777" w:rsidR="00464417" w:rsidRPr="00C83047" w:rsidRDefault="00190290" w:rsidP="000C2C15">
      <w:pPr>
        <w:spacing w:before="40" w:after="40" w:line="252" w:lineRule="auto"/>
        <w:ind w:firstLine="720"/>
        <w:jc w:val="both"/>
        <w:rPr>
          <w:color w:val="000000" w:themeColor="text1"/>
          <w:sz w:val="28"/>
          <w:szCs w:val="28"/>
          <w:lang w:val="nl-NL"/>
        </w:rPr>
      </w:pPr>
      <w:r w:rsidRPr="00C83047">
        <w:rPr>
          <w:color w:val="000000" w:themeColor="text1"/>
          <w:sz w:val="28"/>
          <w:szCs w:val="28"/>
          <w:lang w:val="nl-NL"/>
        </w:rPr>
        <w:t xml:space="preserve">+ </w:t>
      </w:r>
      <w:r w:rsidR="00464417" w:rsidRPr="00C83047">
        <w:rPr>
          <w:color w:val="000000" w:themeColor="text1"/>
          <w:sz w:val="28"/>
          <w:szCs w:val="28"/>
          <w:lang w:val="nl-NL"/>
        </w:rPr>
        <w:t>Định kỳ, Giám đốc gửi tới HĐQT, Ban kiểm soát các báo cáo về kết quả tự đánh giá hoạt động sản xuất kinh doanh, tiến độ thực hiện kế hoạch, kiến nghị, đề xuất</w:t>
      </w:r>
      <w:r w:rsidR="00464417" w:rsidRPr="00C83047">
        <w:rPr>
          <w:color w:val="000000" w:themeColor="text1"/>
          <w:spacing w:val="-6"/>
          <w:sz w:val="28"/>
          <w:szCs w:val="28"/>
          <w:lang w:val="nl-NL"/>
        </w:rPr>
        <w:t xml:space="preserve"> </w:t>
      </w:r>
      <w:r w:rsidR="00464417" w:rsidRPr="00C83047">
        <w:rPr>
          <w:color w:val="000000" w:themeColor="text1"/>
          <w:sz w:val="28"/>
          <w:szCs w:val="28"/>
          <w:lang w:val="nl-NL"/>
        </w:rPr>
        <w:t>nhằm chỉnh sửa, bổ sung, hoàn thiện hệ thống để hoàn thành nhiệm vụ kế hoạch đã được phê duyệt thì đồng thời chuyển cho Ban kiểm soát một bản để làm cơ sở kiểm soát;</w:t>
      </w:r>
    </w:p>
    <w:p w14:paraId="3F1FB227" w14:textId="77777777" w:rsidR="00464417" w:rsidRPr="00C83047" w:rsidRDefault="00190290" w:rsidP="000C2C15">
      <w:pPr>
        <w:widowControl w:val="0"/>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Căn cứ vào kết quả kiểm tra, kiểm soát, Ban kiểm soát kiến nghị, đề xuất với Giám đốc Công ty để kịp thời xử lý, chấn chỉnh những vi phạm, sai sót trong hoạt động sản xuất kinh doanh;</w:t>
      </w:r>
    </w:p>
    <w:p w14:paraId="3E026380" w14:textId="77777777" w:rsidR="00464417" w:rsidRPr="00C83047" w:rsidRDefault="00190290" w:rsidP="000C2C15">
      <w:pPr>
        <w:widowControl w:val="0"/>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Giám đốc bố trí các phương tiện, trang thiết bị cần thiết phục vụ cho hoạt động của Ban Kiểm soát, cử cán bộ có đủ năng lực chuyên môn phù hợp với yêu cầu của Ban kiểm soát tham gia các đoàn kiểm tra, kiểm soát khi cần thiết;</w:t>
      </w:r>
    </w:p>
    <w:p w14:paraId="7CAFFD76" w14:textId="77777777" w:rsidR="00464417" w:rsidRPr="00C83047" w:rsidRDefault="00190290" w:rsidP="000C2C15">
      <w:pPr>
        <w:widowControl w:val="0"/>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Giám đốc có trách nhiệm thông báo cho Ban Kiểm soát khi phát hiện các sai sót, rủi ro, thất thoát về tài sản của Công ty.</w:t>
      </w:r>
    </w:p>
    <w:p w14:paraId="069BA184" w14:textId="77777777" w:rsidR="00464417" w:rsidRPr="00C83047" w:rsidRDefault="00190290"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Phối hợp hoạt động kiểm soát, điều hành, giám sát giữa các thành viên Hội đồng quản trị, các kiểm soát viên và Giám đốc công ty.</w:t>
      </w:r>
    </w:p>
    <w:p w14:paraId="1B8FEBFE" w14:textId="77777777" w:rsidR="00464417" w:rsidRPr="00C83047" w:rsidRDefault="00464417"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Theo chức năng nhiệm vụ và phân công trong các quy chế hoạt động, nhiệm vụ cụ thể của các thành viên khi thực hiện nhiệm vụ kiểm soát, giám sát, điều hành hoạt động kinh doanh của Công ty, nếu phát hiện thấy vi phạm các Quy chế quản lý nội bộ, Nghị quyết, Quyết định phải kịp thời thông báo (bằng trao đổi trực tiếp, văn bản) đến chủ thể ban hành văn bản, đối tượng thực hiện biết để xem xét lại.</w:t>
      </w:r>
    </w:p>
    <w:p w14:paraId="7B5D3B19" w14:textId="77777777" w:rsidR="00464417" w:rsidRPr="00C83047" w:rsidRDefault="00464417"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2. Quy định về đánh giá hàng năm đối với hoạt động khen thưởng và kỷ luật đối với thành viên Hội đồng quản trị, Kiểm soát viên, Giám đốc và cán bộ quản lý</w:t>
      </w:r>
      <w:r w:rsidR="00932AFC" w:rsidRPr="00C83047">
        <w:rPr>
          <w:color w:val="000000" w:themeColor="text1"/>
          <w:spacing w:val="-6"/>
          <w:sz w:val="28"/>
          <w:szCs w:val="28"/>
          <w:lang w:val="nl-NL"/>
        </w:rPr>
        <w:t>.</w:t>
      </w:r>
    </w:p>
    <w:p w14:paraId="42B12764" w14:textId="77777777" w:rsidR="00464417" w:rsidRPr="00C83047" w:rsidRDefault="00932AFC"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lastRenderedPageBreak/>
        <w:t xml:space="preserve">a) </w:t>
      </w:r>
      <w:r w:rsidR="00464417" w:rsidRPr="00C83047">
        <w:rPr>
          <w:color w:val="000000" w:themeColor="text1"/>
          <w:spacing w:val="-6"/>
          <w:sz w:val="28"/>
          <w:szCs w:val="28"/>
          <w:lang w:val="nl-NL"/>
        </w:rPr>
        <w:t xml:space="preserve"> Hàng năm, căn cứ vào chức năng, nhiệm vụ được phân công, Hội đồng Quản trị tổ chức đánh giá mức độ hoàn thành nhiệm vụ phân công của từng thành viên Hội đồng Quản trị, Giám đốc và các cán bộ quản lý khác.</w:t>
      </w:r>
    </w:p>
    <w:p w14:paraId="2141042B" w14:textId="77777777" w:rsidR="00464417" w:rsidRPr="00C83047" w:rsidRDefault="00932AFC"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b)</w:t>
      </w:r>
      <w:r w:rsidR="00464417" w:rsidRPr="00C83047">
        <w:rPr>
          <w:color w:val="000000" w:themeColor="text1"/>
          <w:spacing w:val="-6"/>
          <w:sz w:val="28"/>
          <w:szCs w:val="28"/>
          <w:lang w:val="nl-NL"/>
        </w:rPr>
        <w:t xml:space="preserve"> Trưởng Ban Kiểm soát tổ chức đánh giá mức độ hoàn thành nhiệm vụ phân công của từng thành viên Ban Kiểm soát.</w:t>
      </w:r>
    </w:p>
    <w:p w14:paraId="56499B1E" w14:textId="77777777" w:rsidR="00464417" w:rsidRPr="00C83047" w:rsidRDefault="00932AFC" w:rsidP="000C2C15">
      <w:pPr>
        <w:spacing w:before="40" w:after="40" w:line="252" w:lineRule="auto"/>
        <w:ind w:firstLine="720"/>
        <w:jc w:val="both"/>
        <w:rPr>
          <w:color w:val="000000" w:themeColor="text1"/>
          <w:sz w:val="28"/>
          <w:szCs w:val="28"/>
          <w:lang w:val="nl-NL"/>
        </w:rPr>
      </w:pPr>
      <w:r w:rsidRPr="00C83047">
        <w:rPr>
          <w:color w:val="000000" w:themeColor="text1"/>
          <w:sz w:val="28"/>
          <w:szCs w:val="28"/>
          <w:lang w:val="nl-NL"/>
        </w:rPr>
        <w:t>c)</w:t>
      </w:r>
      <w:r w:rsidR="00464417" w:rsidRPr="00C83047">
        <w:rPr>
          <w:color w:val="000000" w:themeColor="text1"/>
          <w:sz w:val="28"/>
          <w:szCs w:val="28"/>
          <w:lang w:val="nl-NL"/>
        </w:rPr>
        <w:t xml:space="preserve"> Giám đốc chủ trì công tác đánh giá cán bộ quản lý trong công ty trên cơ sở căn cứ vào quy chế hoạt động của Công ty và kết quả hoạt động hàng năm của từng bộ phận/đơn vị của toàn công ty để phân loại đánh giá mức độ hoàn thành nhiệm vụ như sau:</w:t>
      </w:r>
    </w:p>
    <w:p w14:paraId="60D0C243" w14:textId="77777777" w:rsidR="00464417" w:rsidRPr="00C83047" w:rsidRDefault="00932AFC"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Hoàn thành xuất sắc nhiệm vụ;</w:t>
      </w:r>
    </w:p>
    <w:p w14:paraId="2A282D37" w14:textId="5CC978FB" w:rsidR="00F76E7F" w:rsidRPr="00F76E7F" w:rsidRDefault="00F76E7F" w:rsidP="000C2C15">
      <w:pPr>
        <w:spacing w:before="40" w:after="40" w:line="252" w:lineRule="auto"/>
        <w:ind w:firstLine="720"/>
        <w:jc w:val="both"/>
        <w:rPr>
          <w:color w:val="7030A0"/>
          <w:spacing w:val="-6"/>
          <w:sz w:val="28"/>
          <w:szCs w:val="28"/>
          <w:lang w:val="nl-NL"/>
        </w:rPr>
      </w:pPr>
      <w:r w:rsidRPr="00F76E7F">
        <w:rPr>
          <w:color w:val="7030A0"/>
          <w:spacing w:val="-6"/>
          <w:sz w:val="28"/>
          <w:szCs w:val="28"/>
          <w:lang w:val="nl-NL"/>
        </w:rPr>
        <w:t>- Hoàn thành tốt nhiệm vụ.</w:t>
      </w:r>
    </w:p>
    <w:p w14:paraId="43B9618D" w14:textId="77777777" w:rsidR="00464417" w:rsidRPr="00C83047" w:rsidRDefault="00932AFC"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w:t>
      </w:r>
      <w:r w:rsidR="00464417" w:rsidRPr="00C83047">
        <w:rPr>
          <w:color w:val="000000" w:themeColor="text1"/>
          <w:spacing w:val="-6"/>
          <w:sz w:val="28"/>
          <w:szCs w:val="28"/>
          <w:lang w:val="nl-NL"/>
        </w:rPr>
        <w:t xml:space="preserve"> Hoàn thành nhiệm vụ;</w:t>
      </w:r>
    </w:p>
    <w:p w14:paraId="39E03690" w14:textId="77777777" w:rsidR="00464417" w:rsidRDefault="00932AFC"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 </w:t>
      </w:r>
      <w:r w:rsidR="00464417" w:rsidRPr="00C83047">
        <w:rPr>
          <w:color w:val="000000" w:themeColor="text1"/>
          <w:spacing w:val="-6"/>
          <w:sz w:val="28"/>
          <w:szCs w:val="28"/>
          <w:lang w:val="nl-NL"/>
        </w:rPr>
        <w:t>Không hoàn thành nhiệm vụ.</w:t>
      </w:r>
    </w:p>
    <w:p w14:paraId="699A1212" w14:textId="77777777" w:rsidR="00C22730" w:rsidRPr="00C83047" w:rsidRDefault="00C22730"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3. Công bố thông tin</w:t>
      </w:r>
    </w:p>
    <w:p w14:paraId="56B41B9F" w14:textId="77777777" w:rsidR="00C22730" w:rsidRPr="00C83047" w:rsidRDefault="00C22730" w:rsidP="000C2C15">
      <w:pPr>
        <w:spacing w:before="40" w:after="40" w:line="252" w:lineRule="auto"/>
        <w:ind w:firstLine="720"/>
        <w:jc w:val="both"/>
        <w:rPr>
          <w:color w:val="000000" w:themeColor="text1"/>
          <w:sz w:val="28"/>
          <w:szCs w:val="28"/>
          <w:lang w:val="nl-NL"/>
        </w:rPr>
      </w:pPr>
      <w:r w:rsidRPr="00C83047">
        <w:rPr>
          <w:color w:val="000000" w:themeColor="text1"/>
          <w:sz w:val="28"/>
          <w:szCs w:val="28"/>
          <w:lang w:val="nl-NL"/>
        </w:rPr>
        <w:t>a) Công ty thực hiện công bố thông tin theo quy định của pháp luật và Điều lệ Công ty.</w:t>
      </w:r>
    </w:p>
    <w:p w14:paraId="56948FDB" w14:textId="77777777" w:rsidR="00C22730" w:rsidRPr="00C83047" w:rsidRDefault="00C22730"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b) Công ty ban hành Quy chế công bố thông tin và Giám đốc Công ty trực tiếp thực hiện nghĩa vụ công bố thông tin hoặc quyết định bằng văn bản ủy quyền cho ít nhất 01 cá nhân là người được ủy quyền công bố thông tin của Công ty để thực hiện việc công bố thông tin.</w:t>
      </w:r>
    </w:p>
    <w:p w14:paraId="1C5FB062" w14:textId="77777777" w:rsidR="00C22730" w:rsidRPr="00C83047" w:rsidRDefault="00C22730"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c) Người được ủy quyền công bố thông tin phải có các điều kiện sau:</w:t>
      </w:r>
    </w:p>
    <w:p w14:paraId="1DFE61B1" w14:textId="77777777" w:rsidR="00C22730" w:rsidRPr="00C83047" w:rsidRDefault="00C22730"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Trung thực, cẩn trọng, mẫn cán; có kiến thức về kế toán tài chính, kỹ năng nhất định về tin học;</w:t>
      </w:r>
    </w:p>
    <w:p w14:paraId="42F67EB8" w14:textId="77777777" w:rsidR="00C22730" w:rsidRPr="00C83047" w:rsidRDefault="00C22730"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Công khai tên, số điện thoại làm việc để các cổ đông tiện liên hệ;</w:t>
      </w:r>
    </w:p>
    <w:p w14:paraId="05683443" w14:textId="77777777" w:rsidR="00C22730" w:rsidRPr="00C83047" w:rsidRDefault="00C22730"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Có đủ thời gian để thực hiện chức trách của mình, đặc biệt là quan hệ với cổ đông, ghi nhận các ý kiến của cổ đông, định kỳ công bố thông tin và trả lời các ý kiến của cổ đông và các vấn đề quản trị công ty theo quy định;</w:t>
      </w:r>
    </w:p>
    <w:p w14:paraId="09A99289" w14:textId="77777777" w:rsidR="00C22730" w:rsidRPr="00C83047" w:rsidRDefault="00C22730" w:rsidP="000C2C15">
      <w:pPr>
        <w:spacing w:before="40" w:after="4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Chịu trách nhiệm về công bố các thông tin của Công ty với công chúng đầu tư theo quy định của pháp luật và Điều lệ Công ty.</w:t>
      </w:r>
    </w:p>
    <w:p w14:paraId="645B28BD" w14:textId="77777777" w:rsidR="00364B30" w:rsidRPr="00C83047" w:rsidRDefault="00364B30" w:rsidP="00701F6E">
      <w:pPr>
        <w:spacing w:before="60" w:after="60" w:line="252" w:lineRule="auto"/>
        <w:ind w:firstLine="720"/>
        <w:jc w:val="both"/>
        <w:rPr>
          <w:color w:val="000000" w:themeColor="text1"/>
          <w:spacing w:val="-6"/>
          <w:sz w:val="28"/>
          <w:szCs w:val="28"/>
          <w:lang w:val="nl-NL"/>
        </w:rPr>
      </w:pPr>
    </w:p>
    <w:p w14:paraId="49673AFB" w14:textId="77777777" w:rsidR="00F26686" w:rsidRPr="00C83047" w:rsidRDefault="00F26686" w:rsidP="00701F6E">
      <w:pPr>
        <w:spacing w:before="60" w:after="60" w:line="252" w:lineRule="auto"/>
        <w:jc w:val="center"/>
        <w:rPr>
          <w:b/>
          <w:bCs/>
          <w:color w:val="000000" w:themeColor="text1"/>
          <w:spacing w:val="-6"/>
          <w:sz w:val="28"/>
          <w:szCs w:val="28"/>
          <w:lang w:val="nl-NL"/>
        </w:rPr>
      </w:pPr>
      <w:r w:rsidRPr="00C83047">
        <w:rPr>
          <w:b/>
          <w:bCs/>
          <w:color w:val="000000" w:themeColor="text1"/>
          <w:spacing w:val="-6"/>
          <w:sz w:val="28"/>
          <w:szCs w:val="28"/>
          <w:lang w:val="nl-NL"/>
        </w:rPr>
        <w:t>Chương III</w:t>
      </w:r>
    </w:p>
    <w:p w14:paraId="184E8547" w14:textId="77777777" w:rsidR="00F26686" w:rsidRPr="00C83047" w:rsidRDefault="00F26686" w:rsidP="00701F6E">
      <w:pPr>
        <w:spacing w:before="60" w:after="60" w:line="252" w:lineRule="auto"/>
        <w:jc w:val="center"/>
        <w:rPr>
          <w:b/>
          <w:bCs/>
          <w:color w:val="000000" w:themeColor="text1"/>
          <w:spacing w:val="-6"/>
          <w:sz w:val="28"/>
          <w:szCs w:val="28"/>
          <w:lang w:val="nl-NL"/>
        </w:rPr>
      </w:pPr>
      <w:r w:rsidRPr="00C83047">
        <w:rPr>
          <w:b/>
          <w:bCs/>
          <w:color w:val="000000" w:themeColor="text1"/>
          <w:spacing w:val="-6"/>
          <w:sz w:val="28"/>
          <w:szCs w:val="28"/>
          <w:lang w:val="nl-NL"/>
        </w:rPr>
        <w:t>ĐIỀU KHOẢN THI HÀNH</w:t>
      </w:r>
    </w:p>
    <w:p w14:paraId="3660E20D" w14:textId="77777777" w:rsidR="00464417" w:rsidRPr="00C83047" w:rsidRDefault="00C22730" w:rsidP="00364B30">
      <w:pPr>
        <w:spacing w:before="240" w:after="60" w:line="252" w:lineRule="auto"/>
        <w:ind w:firstLine="720"/>
        <w:jc w:val="both"/>
        <w:rPr>
          <w:b/>
          <w:bCs/>
          <w:color w:val="000000" w:themeColor="text1"/>
          <w:spacing w:val="-6"/>
          <w:sz w:val="28"/>
          <w:szCs w:val="28"/>
          <w:lang w:val="nl-NL"/>
        </w:rPr>
      </w:pPr>
      <w:r w:rsidRPr="00C83047">
        <w:rPr>
          <w:b/>
          <w:bCs/>
          <w:color w:val="000000" w:themeColor="text1"/>
          <w:spacing w:val="-6"/>
          <w:sz w:val="28"/>
          <w:szCs w:val="28"/>
          <w:lang w:val="nl-NL"/>
        </w:rPr>
        <w:t>Điều 7</w:t>
      </w:r>
      <w:r w:rsidR="00464417" w:rsidRPr="00C83047">
        <w:rPr>
          <w:b/>
          <w:bCs/>
          <w:color w:val="000000" w:themeColor="text1"/>
          <w:spacing w:val="-6"/>
          <w:sz w:val="28"/>
          <w:szCs w:val="28"/>
          <w:lang w:val="nl-NL"/>
        </w:rPr>
        <w:t>. Hiệu lực</w:t>
      </w:r>
    </w:p>
    <w:p w14:paraId="3DCCEE94" w14:textId="1E2C352F" w:rsidR="00F26686" w:rsidRPr="00C83047" w:rsidRDefault="00F26686" w:rsidP="00701F6E">
      <w:pPr>
        <w:spacing w:before="60" w:after="60" w:line="252" w:lineRule="auto"/>
        <w:ind w:firstLine="720"/>
        <w:jc w:val="both"/>
        <w:rPr>
          <w:color w:val="000000" w:themeColor="text1"/>
          <w:spacing w:val="-6"/>
          <w:sz w:val="28"/>
          <w:szCs w:val="28"/>
          <w:lang w:val="nl-NL"/>
        </w:rPr>
      </w:pPr>
      <w:r w:rsidRPr="00C83047">
        <w:rPr>
          <w:color w:val="000000" w:themeColor="text1"/>
          <w:spacing w:val="-6"/>
          <w:sz w:val="28"/>
          <w:szCs w:val="28"/>
          <w:lang w:val="nl-NL"/>
        </w:rPr>
        <w:t xml:space="preserve">Bản Quy chế này gồm 3 Chương, 7 Điều, </w:t>
      </w:r>
      <w:r w:rsidR="000C2C15">
        <w:rPr>
          <w:color w:val="000000" w:themeColor="text1"/>
          <w:spacing w:val="-6"/>
          <w:sz w:val="28"/>
          <w:szCs w:val="28"/>
          <w:lang w:val="nl-NL"/>
        </w:rPr>
        <w:t xml:space="preserve">đã </w:t>
      </w:r>
      <w:r w:rsidRPr="00C83047">
        <w:rPr>
          <w:color w:val="000000" w:themeColor="text1"/>
          <w:spacing w:val="-6"/>
          <w:sz w:val="28"/>
          <w:szCs w:val="28"/>
          <w:lang w:val="nl-NL"/>
        </w:rPr>
        <w:t xml:space="preserve">được </w:t>
      </w:r>
      <w:r w:rsidR="00630569" w:rsidRPr="00C83047">
        <w:rPr>
          <w:color w:val="000000" w:themeColor="text1"/>
          <w:spacing w:val="-6"/>
          <w:sz w:val="28"/>
          <w:szCs w:val="28"/>
          <w:lang w:val="nl-NL"/>
        </w:rPr>
        <w:t xml:space="preserve">Hội đồng quản trị Công ty </w:t>
      </w:r>
      <w:r w:rsidR="00345DB9">
        <w:rPr>
          <w:color w:val="000000" w:themeColor="text1"/>
          <w:spacing w:val="-6"/>
          <w:sz w:val="28"/>
          <w:szCs w:val="28"/>
          <w:lang w:val="nl-NL"/>
        </w:rPr>
        <w:t>C</w:t>
      </w:r>
      <w:r w:rsidR="00630569" w:rsidRPr="00C83047">
        <w:rPr>
          <w:color w:val="000000" w:themeColor="text1"/>
          <w:spacing w:val="-6"/>
          <w:sz w:val="28"/>
          <w:szCs w:val="28"/>
          <w:lang w:val="nl-NL"/>
        </w:rPr>
        <w:t xml:space="preserve">ổ phần Than Đèo Nai - Cọc Sáu </w:t>
      </w:r>
      <w:r w:rsidR="00F04054" w:rsidRPr="00C83047">
        <w:rPr>
          <w:color w:val="000000" w:themeColor="text1"/>
          <w:spacing w:val="-6"/>
          <w:sz w:val="28"/>
          <w:szCs w:val="28"/>
          <w:lang w:val="nl-NL"/>
        </w:rPr>
        <w:t>-</w:t>
      </w:r>
      <w:r w:rsidR="00630569" w:rsidRPr="00C83047">
        <w:rPr>
          <w:color w:val="000000" w:themeColor="text1"/>
          <w:spacing w:val="-6"/>
          <w:sz w:val="28"/>
          <w:szCs w:val="28"/>
          <w:lang w:val="nl-NL"/>
        </w:rPr>
        <w:t xml:space="preserve"> TKV </w:t>
      </w:r>
      <w:r w:rsidR="00345DB9" w:rsidRPr="00345DB9">
        <w:rPr>
          <w:color w:val="7030A0"/>
          <w:spacing w:val="-6"/>
          <w:sz w:val="28"/>
          <w:szCs w:val="28"/>
          <w:lang w:val="nl-NL"/>
        </w:rPr>
        <w:t xml:space="preserve">trình Đại hội đồng cổ đông thông qua, </w:t>
      </w:r>
      <w:r w:rsidR="00074AA1">
        <w:rPr>
          <w:color w:val="000000" w:themeColor="text1"/>
          <w:spacing w:val="-6"/>
          <w:sz w:val="28"/>
          <w:szCs w:val="28"/>
          <w:lang w:val="nl-NL"/>
        </w:rPr>
        <w:t>có hiệu lực kể từ ngày ký ban hành.</w:t>
      </w:r>
    </w:p>
    <w:p w14:paraId="17E1C1D4" w14:textId="21012039" w:rsidR="000A1AF6" w:rsidRPr="003A1D39" w:rsidRDefault="00464417" w:rsidP="000C2C15">
      <w:pPr>
        <w:spacing w:before="60" w:after="60" w:line="252" w:lineRule="auto"/>
        <w:ind w:firstLine="720"/>
        <w:jc w:val="both"/>
        <w:rPr>
          <w:b/>
          <w:bCs/>
          <w:color w:val="000000" w:themeColor="text1"/>
          <w:lang w:val="nl-NL"/>
        </w:rPr>
      </w:pPr>
      <w:r w:rsidRPr="00C83047">
        <w:rPr>
          <w:color w:val="000000" w:themeColor="text1"/>
          <w:spacing w:val="-6"/>
          <w:sz w:val="28"/>
          <w:szCs w:val="28"/>
          <w:lang w:val="nl-NL"/>
        </w:rPr>
        <w:t xml:space="preserve">Các thành viên HĐQT, Ban kiểm soát, Giám đốc, Phó giám đốc, Trưởng các phòng, ban, Thủ trưởng các đơn vị trực thuộc Công ty có trách nhiệm hướng dẫn, tổ chức thực hiện việc thi hành Quy chế này trong Công ty./. </w:t>
      </w:r>
    </w:p>
    <w:sectPr w:rsidR="000A1AF6" w:rsidRPr="003A1D39" w:rsidSect="00951BE2">
      <w:headerReference w:type="even" r:id="rId9"/>
      <w:headerReference w:type="default" r:id="rId10"/>
      <w:pgSz w:w="11907" w:h="16840" w:code="9"/>
      <w:pgMar w:top="1134" w:right="1134" w:bottom="1134" w:left="1701" w:header="624" w:footer="510"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22619" w14:textId="77777777" w:rsidR="004217D3" w:rsidRDefault="004217D3" w:rsidP="00464417">
      <w:r>
        <w:separator/>
      </w:r>
    </w:p>
  </w:endnote>
  <w:endnote w:type="continuationSeparator" w:id="0">
    <w:p w14:paraId="0368891B" w14:textId="77777777" w:rsidR="004217D3" w:rsidRDefault="004217D3" w:rsidP="0046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B0969" w14:textId="77777777" w:rsidR="004217D3" w:rsidRDefault="004217D3" w:rsidP="00464417">
      <w:r>
        <w:separator/>
      </w:r>
    </w:p>
  </w:footnote>
  <w:footnote w:type="continuationSeparator" w:id="0">
    <w:p w14:paraId="6CE26F1B" w14:textId="77777777" w:rsidR="004217D3" w:rsidRDefault="004217D3" w:rsidP="00464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4"/>
        <w:szCs w:val="24"/>
      </w:rPr>
      <w:id w:val="1334268304"/>
      <w:docPartObj>
        <w:docPartGallery w:val="Page Numbers (Top of Page)"/>
        <w:docPartUnique/>
      </w:docPartObj>
    </w:sdtPr>
    <w:sdtContent>
      <w:p w14:paraId="7B3CC26D" w14:textId="77777777" w:rsidR="00E618EB" w:rsidRPr="00464417" w:rsidRDefault="0061016D" w:rsidP="00BE55CC">
        <w:pPr>
          <w:pStyle w:val="Header"/>
          <w:framePr w:wrap="none" w:vAnchor="text" w:hAnchor="margin" w:xAlign="center" w:y="1"/>
          <w:rPr>
            <w:rStyle w:val="PageNumber"/>
            <w:sz w:val="24"/>
            <w:szCs w:val="24"/>
          </w:rPr>
        </w:pPr>
        <w:r w:rsidRPr="00464417">
          <w:rPr>
            <w:rStyle w:val="PageNumber"/>
            <w:sz w:val="24"/>
            <w:szCs w:val="24"/>
          </w:rPr>
          <w:fldChar w:fldCharType="begin"/>
        </w:r>
        <w:r w:rsidR="00E618EB" w:rsidRPr="00464417">
          <w:rPr>
            <w:rStyle w:val="PageNumber"/>
            <w:sz w:val="24"/>
            <w:szCs w:val="24"/>
          </w:rPr>
          <w:instrText xml:space="preserve"> PAGE </w:instrText>
        </w:r>
        <w:r w:rsidRPr="00464417">
          <w:rPr>
            <w:rStyle w:val="PageNumber"/>
            <w:sz w:val="24"/>
            <w:szCs w:val="24"/>
          </w:rPr>
          <w:fldChar w:fldCharType="separate"/>
        </w:r>
        <w:r w:rsidR="005F5C33">
          <w:rPr>
            <w:rStyle w:val="PageNumber"/>
            <w:noProof/>
            <w:sz w:val="24"/>
            <w:szCs w:val="24"/>
          </w:rPr>
          <w:t>8</w:t>
        </w:r>
        <w:r w:rsidRPr="00464417">
          <w:rPr>
            <w:rStyle w:val="PageNumber"/>
            <w:sz w:val="24"/>
            <w:szCs w:val="24"/>
          </w:rPr>
          <w:fldChar w:fldCharType="end"/>
        </w:r>
      </w:p>
    </w:sdtContent>
  </w:sdt>
  <w:p w14:paraId="64FBC83B" w14:textId="77777777" w:rsidR="00E618EB" w:rsidRDefault="00E61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5112675"/>
      <w:docPartObj>
        <w:docPartGallery w:val="Page Numbers (Top of Page)"/>
        <w:docPartUnique/>
      </w:docPartObj>
    </w:sdtPr>
    <w:sdtContent>
      <w:p w14:paraId="1126069E" w14:textId="77777777" w:rsidR="00E618EB" w:rsidRDefault="0061016D" w:rsidP="00BE55CC">
        <w:pPr>
          <w:pStyle w:val="Header"/>
          <w:framePr w:wrap="none" w:vAnchor="text" w:hAnchor="margin" w:xAlign="center" w:y="1"/>
          <w:rPr>
            <w:rStyle w:val="PageNumber"/>
          </w:rPr>
        </w:pPr>
        <w:r>
          <w:rPr>
            <w:rStyle w:val="PageNumber"/>
          </w:rPr>
          <w:fldChar w:fldCharType="begin"/>
        </w:r>
        <w:r w:rsidR="00E618EB">
          <w:rPr>
            <w:rStyle w:val="PageNumber"/>
          </w:rPr>
          <w:instrText xml:space="preserve"> PAGE </w:instrText>
        </w:r>
        <w:r>
          <w:rPr>
            <w:rStyle w:val="PageNumber"/>
          </w:rPr>
          <w:fldChar w:fldCharType="separate"/>
        </w:r>
        <w:r w:rsidR="005F5C33">
          <w:rPr>
            <w:rStyle w:val="PageNumber"/>
            <w:noProof/>
          </w:rPr>
          <w:t>9</w:t>
        </w:r>
        <w:r>
          <w:rPr>
            <w:rStyle w:val="PageNumber"/>
          </w:rPr>
          <w:fldChar w:fldCharType="end"/>
        </w:r>
      </w:p>
    </w:sdtContent>
  </w:sdt>
  <w:p w14:paraId="7AD8A1E7" w14:textId="77777777" w:rsidR="00E618EB" w:rsidRDefault="00E6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732EC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07564"/>
    <w:multiLevelType w:val="multilevel"/>
    <w:tmpl w:val="F286BBC0"/>
    <w:lvl w:ilvl="0">
      <w:start w:val="10"/>
      <w:numFmt w:val="decimal"/>
      <w:lvlText w:val="%1"/>
      <w:lvlJc w:val="left"/>
      <w:pPr>
        <w:tabs>
          <w:tab w:val="num" w:pos="615"/>
        </w:tabs>
        <w:ind w:left="615" w:hanging="615"/>
      </w:pPr>
      <w:rPr>
        <w:rFonts w:hint="default"/>
      </w:rPr>
    </w:lvl>
    <w:lvl w:ilvl="1">
      <w:start w:val="2"/>
      <w:numFmt w:val="decimal"/>
      <w:lvlText w:val="%1.%2"/>
      <w:lvlJc w:val="left"/>
      <w:pPr>
        <w:tabs>
          <w:tab w:val="num" w:pos="2055"/>
        </w:tabs>
        <w:ind w:left="2055" w:hanging="61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71D054F"/>
    <w:multiLevelType w:val="hybridMultilevel"/>
    <w:tmpl w:val="BF1412DE"/>
    <w:lvl w:ilvl="0" w:tplc="0F6C0EF2">
      <w:numFmt w:val="bullet"/>
      <w:lvlText w:val="-"/>
      <w:lvlJc w:val="left"/>
      <w:pPr>
        <w:tabs>
          <w:tab w:val="num" w:pos="720"/>
        </w:tabs>
        <w:ind w:left="720" w:hanging="360"/>
      </w:pPr>
      <w:rPr>
        <w:rFonts w:ascii="Times New Roman" w:eastAsia="Times New Roman" w:hAnsi="Times New Roman" w:cs="Times New Roman" w:hint="default"/>
        <w:b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0500055">
    <w:abstractNumId w:val="1"/>
  </w:num>
  <w:num w:numId="2" w16cid:durableId="607198620">
    <w:abstractNumId w:val="2"/>
  </w:num>
  <w:num w:numId="3" w16cid:durableId="213837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defaultTabStop w:val="720"/>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17"/>
    <w:rsid w:val="000044CA"/>
    <w:rsid w:val="00010209"/>
    <w:rsid w:val="000165EE"/>
    <w:rsid w:val="00031911"/>
    <w:rsid w:val="00036D51"/>
    <w:rsid w:val="00047C6E"/>
    <w:rsid w:val="00063E20"/>
    <w:rsid w:val="00072021"/>
    <w:rsid w:val="00074AA1"/>
    <w:rsid w:val="00080F7A"/>
    <w:rsid w:val="000840FC"/>
    <w:rsid w:val="000904AA"/>
    <w:rsid w:val="00094C6F"/>
    <w:rsid w:val="000954A6"/>
    <w:rsid w:val="000A1AF6"/>
    <w:rsid w:val="000A1FB2"/>
    <w:rsid w:val="000A2A92"/>
    <w:rsid w:val="000A4D19"/>
    <w:rsid w:val="000A633F"/>
    <w:rsid w:val="000A6AC6"/>
    <w:rsid w:val="000C177B"/>
    <w:rsid w:val="000C2C15"/>
    <w:rsid w:val="000C4D9D"/>
    <w:rsid w:val="000C569C"/>
    <w:rsid w:val="000D11F5"/>
    <w:rsid w:val="000D31D7"/>
    <w:rsid w:val="000E29F9"/>
    <w:rsid w:val="000E3494"/>
    <w:rsid w:val="000F1F5E"/>
    <w:rsid w:val="001039AA"/>
    <w:rsid w:val="00107BD0"/>
    <w:rsid w:val="001142A4"/>
    <w:rsid w:val="0013027C"/>
    <w:rsid w:val="00145760"/>
    <w:rsid w:val="001462C8"/>
    <w:rsid w:val="001542A2"/>
    <w:rsid w:val="001549CC"/>
    <w:rsid w:val="00170737"/>
    <w:rsid w:val="00177D27"/>
    <w:rsid w:val="00185685"/>
    <w:rsid w:val="00190290"/>
    <w:rsid w:val="00194602"/>
    <w:rsid w:val="001946B3"/>
    <w:rsid w:val="00196602"/>
    <w:rsid w:val="001A020B"/>
    <w:rsid w:val="001A3578"/>
    <w:rsid w:val="001A4528"/>
    <w:rsid w:val="001B08D3"/>
    <w:rsid w:val="001B2D02"/>
    <w:rsid w:val="001B4019"/>
    <w:rsid w:val="001C7322"/>
    <w:rsid w:val="001D2F9A"/>
    <w:rsid w:val="001D6349"/>
    <w:rsid w:val="001D7178"/>
    <w:rsid w:val="001E19D2"/>
    <w:rsid w:val="001E2336"/>
    <w:rsid w:val="001F03A4"/>
    <w:rsid w:val="001F223A"/>
    <w:rsid w:val="00204ABE"/>
    <w:rsid w:val="0021427E"/>
    <w:rsid w:val="002213BA"/>
    <w:rsid w:val="00223C3D"/>
    <w:rsid w:val="002252A5"/>
    <w:rsid w:val="00225DC4"/>
    <w:rsid w:val="00227BD5"/>
    <w:rsid w:val="00230E23"/>
    <w:rsid w:val="0023261A"/>
    <w:rsid w:val="002371A5"/>
    <w:rsid w:val="002378B4"/>
    <w:rsid w:val="00244308"/>
    <w:rsid w:val="0025617B"/>
    <w:rsid w:val="00271DC6"/>
    <w:rsid w:val="00276CF1"/>
    <w:rsid w:val="00284780"/>
    <w:rsid w:val="002908AF"/>
    <w:rsid w:val="00296D5B"/>
    <w:rsid w:val="002A49F8"/>
    <w:rsid w:val="002A771F"/>
    <w:rsid w:val="002B5D5D"/>
    <w:rsid w:val="002B7181"/>
    <w:rsid w:val="002C7536"/>
    <w:rsid w:val="002D1702"/>
    <w:rsid w:val="002D5323"/>
    <w:rsid w:val="002E0A0C"/>
    <w:rsid w:val="002E21B8"/>
    <w:rsid w:val="002F471A"/>
    <w:rsid w:val="00304C1E"/>
    <w:rsid w:val="0030546E"/>
    <w:rsid w:val="00305474"/>
    <w:rsid w:val="003121B3"/>
    <w:rsid w:val="003134E0"/>
    <w:rsid w:val="00330CB7"/>
    <w:rsid w:val="00340029"/>
    <w:rsid w:val="0034003F"/>
    <w:rsid w:val="00344BFF"/>
    <w:rsid w:val="00345DB9"/>
    <w:rsid w:val="00354304"/>
    <w:rsid w:val="0035528F"/>
    <w:rsid w:val="003645CF"/>
    <w:rsid w:val="00364B30"/>
    <w:rsid w:val="00374002"/>
    <w:rsid w:val="0037547D"/>
    <w:rsid w:val="0039016E"/>
    <w:rsid w:val="003A1D39"/>
    <w:rsid w:val="003B044D"/>
    <w:rsid w:val="003B560A"/>
    <w:rsid w:val="003B613B"/>
    <w:rsid w:val="003B7335"/>
    <w:rsid w:val="003C2B53"/>
    <w:rsid w:val="003C5FB9"/>
    <w:rsid w:val="003D33CB"/>
    <w:rsid w:val="003D5AC5"/>
    <w:rsid w:val="003E2C00"/>
    <w:rsid w:val="003F1AEA"/>
    <w:rsid w:val="003F3DA7"/>
    <w:rsid w:val="003F50AA"/>
    <w:rsid w:val="00401299"/>
    <w:rsid w:val="004123C8"/>
    <w:rsid w:val="00416D72"/>
    <w:rsid w:val="004176C5"/>
    <w:rsid w:val="004217D3"/>
    <w:rsid w:val="00421865"/>
    <w:rsid w:val="00431210"/>
    <w:rsid w:val="00435801"/>
    <w:rsid w:val="0044292D"/>
    <w:rsid w:val="00445702"/>
    <w:rsid w:val="00454DCB"/>
    <w:rsid w:val="00464417"/>
    <w:rsid w:val="0046678C"/>
    <w:rsid w:val="004758AB"/>
    <w:rsid w:val="00493DCB"/>
    <w:rsid w:val="004A0D23"/>
    <w:rsid w:val="004C604F"/>
    <w:rsid w:val="004C6D66"/>
    <w:rsid w:val="004C6E51"/>
    <w:rsid w:val="004C760E"/>
    <w:rsid w:val="004D4519"/>
    <w:rsid w:val="004D7B85"/>
    <w:rsid w:val="004E044A"/>
    <w:rsid w:val="004E1410"/>
    <w:rsid w:val="004E3605"/>
    <w:rsid w:val="004E5225"/>
    <w:rsid w:val="004F1BBD"/>
    <w:rsid w:val="00502D2F"/>
    <w:rsid w:val="00505655"/>
    <w:rsid w:val="00507072"/>
    <w:rsid w:val="005115B9"/>
    <w:rsid w:val="005160B6"/>
    <w:rsid w:val="00533056"/>
    <w:rsid w:val="0053364B"/>
    <w:rsid w:val="00534C13"/>
    <w:rsid w:val="0054579F"/>
    <w:rsid w:val="00547A27"/>
    <w:rsid w:val="0056088E"/>
    <w:rsid w:val="00563357"/>
    <w:rsid w:val="00566FB8"/>
    <w:rsid w:val="00574060"/>
    <w:rsid w:val="00576F02"/>
    <w:rsid w:val="00580789"/>
    <w:rsid w:val="00582EDE"/>
    <w:rsid w:val="00585BA9"/>
    <w:rsid w:val="00596BDA"/>
    <w:rsid w:val="005976B9"/>
    <w:rsid w:val="005A2757"/>
    <w:rsid w:val="005A2D76"/>
    <w:rsid w:val="005B0477"/>
    <w:rsid w:val="005D2963"/>
    <w:rsid w:val="005D3456"/>
    <w:rsid w:val="005F0761"/>
    <w:rsid w:val="005F55C8"/>
    <w:rsid w:val="005F5C33"/>
    <w:rsid w:val="005F634A"/>
    <w:rsid w:val="005F734E"/>
    <w:rsid w:val="00600150"/>
    <w:rsid w:val="00603B1F"/>
    <w:rsid w:val="00604E50"/>
    <w:rsid w:val="006077DC"/>
    <w:rsid w:val="0061016D"/>
    <w:rsid w:val="00623C1A"/>
    <w:rsid w:val="00630569"/>
    <w:rsid w:val="00651A32"/>
    <w:rsid w:val="0065526E"/>
    <w:rsid w:val="00673EDB"/>
    <w:rsid w:val="00675B8B"/>
    <w:rsid w:val="00677A01"/>
    <w:rsid w:val="00680AB7"/>
    <w:rsid w:val="00681FB8"/>
    <w:rsid w:val="00690691"/>
    <w:rsid w:val="00691DA9"/>
    <w:rsid w:val="00693266"/>
    <w:rsid w:val="006942D9"/>
    <w:rsid w:val="006953C7"/>
    <w:rsid w:val="006A1C30"/>
    <w:rsid w:val="006A2E4C"/>
    <w:rsid w:val="006A440A"/>
    <w:rsid w:val="006B431A"/>
    <w:rsid w:val="006B5493"/>
    <w:rsid w:val="006D2E6B"/>
    <w:rsid w:val="006D5F02"/>
    <w:rsid w:val="006D600C"/>
    <w:rsid w:val="006D7A13"/>
    <w:rsid w:val="006F247E"/>
    <w:rsid w:val="00701F6E"/>
    <w:rsid w:val="007043B8"/>
    <w:rsid w:val="00710232"/>
    <w:rsid w:val="00711ED8"/>
    <w:rsid w:val="007176BF"/>
    <w:rsid w:val="007229CD"/>
    <w:rsid w:val="00723FEB"/>
    <w:rsid w:val="00757054"/>
    <w:rsid w:val="00762828"/>
    <w:rsid w:val="0077307C"/>
    <w:rsid w:val="00781CB7"/>
    <w:rsid w:val="00782E89"/>
    <w:rsid w:val="00791572"/>
    <w:rsid w:val="007977A5"/>
    <w:rsid w:val="007B0B50"/>
    <w:rsid w:val="007C0131"/>
    <w:rsid w:val="007C0E6F"/>
    <w:rsid w:val="007C2A28"/>
    <w:rsid w:val="007C5CF2"/>
    <w:rsid w:val="007D3B88"/>
    <w:rsid w:val="007D44A8"/>
    <w:rsid w:val="007E2774"/>
    <w:rsid w:val="007E4E4B"/>
    <w:rsid w:val="007F181B"/>
    <w:rsid w:val="007F28DC"/>
    <w:rsid w:val="007F2900"/>
    <w:rsid w:val="007F3A71"/>
    <w:rsid w:val="007F5CED"/>
    <w:rsid w:val="00804AB3"/>
    <w:rsid w:val="00813998"/>
    <w:rsid w:val="00816D36"/>
    <w:rsid w:val="008227D2"/>
    <w:rsid w:val="00825C9B"/>
    <w:rsid w:val="00826971"/>
    <w:rsid w:val="008315ED"/>
    <w:rsid w:val="008359C2"/>
    <w:rsid w:val="00837A36"/>
    <w:rsid w:val="008400C7"/>
    <w:rsid w:val="008400E3"/>
    <w:rsid w:val="00845DFE"/>
    <w:rsid w:val="008502DD"/>
    <w:rsid w:val="0085058C"/>
    <w:rsid w:val="008563E7"/>
    <w:rsid w:val="0086186D"/>
    <w:rsid w:val="00862B18"/>
    <w:rsid w:val="0086784E"/>
    <w:rsid w:val="008759FC"/>
    <w:rsid w:val="008811C4"/>
    <w:rsid w:val="00886B25"/>
    <w:rsid w:val="008945FE"/>
    <w:rsid w:val="008A5B8D"/>
    <w:rsid w:val="008A5D10"/>
    <w:rsid w:val="008B094A"/>
    <w:rsid w:val="008C158A"/>
    <w:rsid w:val="008C2822"/>
    <w:rsid w:val="008C67CC"/>
    <w:rsid w:val="008D4D3F"/>
    <w:rsid w:val="008E4190"/>
    <w:rsid w:val="00900261"/>
    <w:rsid w:val="00905E22"/>
    <w:rsid w:val="009111F1"/>
    <w:rsid w:val="00932AFC"/>
    <w:rsid w:val="009352F0"/>
    <w:rsid w:val="00942704"/>
    <w:rsid w:val="00951BE2"/>
    <w:rsid w:val="00955BED"/>
    <w:rsid w:val="00955CC9"/>
    <w:rsid w:val="00960598"/>
    <w:rsid w:val="00966AA6"/>
    <w:rsid w:val="0097024F"/>
    <w:rsid w:val="00971D56"/>
    <w:rsid w:val="00975D60"/>
    <w:rsid w:val="00981976"/>
    <w:rsid w:val="00992890"/>
    <w:rsid w:val="00996DAB"/>
    <w:rsid w:val="009B630F"/>
    <w:rsid w:val="009C01A3"/>
    <w:rsid w:val="009C02F4"/>
    <w:rsid w:val="009C0A74"/>
    <w:rsid w:val="009C7CCE"/>
    <w:rsid w:val="009E3B0B"/>
    <w:rsid w:val="009E3B53"/>
    <w:rsid w:val="009F2594"/>
    <w:rsid w:val="00A00882"/>
    <w:rsid w:val="00A054E7"/>
    <w:rsid w:val="00A05748"/>
    <w:rsid w:val="00A56543"/>
    <w:rsid w:val="00A5716D"/>
    <w:rsid w:val="00A6395F"/>
    <w:rsid w:val="00A6723D"/>
    <w:rsid w:val="00A72396"/>
    <w:rsid w:val="00A731B8"/>
    <w:rsid w:val="00A77ADE"/>
    <w:rsid w:val="00A90DFF"/>
    <w:rsid w:val="00A90F23"/>
    <w:rsid w:val="00A92E78"/>
    <w:rsid w:val="00A95D15"/>
    <w:rsid w:val="00AC2783"/>
    <w:rsid w:val="00AD7E1B"/>
    <w:rsid w:val="00AE487B"/>
    <w:rsid w:val="00AF3EDF"/>
    <w:rsid w:val="00AF58D5"/>
    <w:rsid w:val="00AF7ACB"/>
    <w:rsid w:val="00B07B81"/>
    <w:rsid w:val="00B17AEB"/>
    <w:rsid w:val="00B22A3C"/>
    <w:rsid w:val="00B32B8F"/>
    <w:rsid w:val="00B34BBA"/>
    <w:rsid w:val="00B3608A"/>
    <w:rsid w:val="00B46E91"/>
    <w:rsid w:val="00B509B6"/>
    <w:rsid w:val="00B564CA"/>
    <w:rsid w:val="00B56A9F"/>
    <w:rsid w:val="00B601A9"/>
    <w:rsid w:val="00B6390F"/>
    <w:rsid w:val="00B6700C"/>
    <w:rsid w:val="00B768D3"/>
    <w:rsid w:val="00B85C41"/>
    <w:rsid w:val="00BA78B2"/>
    <w:rsid w:val="00BB1F28"/>
    <w:rsid w:val="00BB4C54"/>
    <w:rsid w:val="00BC0575"/>
    <w:rsid w:val="00BC3999"/>
    <w:rsid w:val="00BC58B4"/>
    <w:rsid w:val="00BD1583"/>
    <w:rsid w:val="00BD37A7"/>
    <w:rsid w:val="00BD4809"/>
    <w:rsid w:val="00BD5CEB"/>
    <w:rsid w:val="00BE1952"/>
    <w:rsid w:val="00BE55CC"/>
    <w:rsid w:val="00BF0452"/>
    <w:rsid w:val="00C05E46"/>
    <w:rsid w:val="00C11FCE"/>
    <w:rsid w:val="00C1704C"/>
    <w:rsid w:val="00C22730"/>
    <w:rsid w:val="00C2327A"/>
    <w:rsid w:val="00C336C5"/>
    <w:rsid w:val="00C42902"/>
    <w:rsid w:val="00C445D5"/>
    <w:rsid w:val="00C70C23"/>
    <w:rsid w:val="00C83047"/>
    <w:rsid w:val="00C83C49"/>
    <w:rsid w:val="00C84A4C"/>
    <w:rsid w:val="00C94158"/>
    <w:rsid w:val="00C95EB5"/>
    <w:rsid w:val="00CA5D82"/>
    <w:rsid w:val="00CC2785"/>
    <w:rsid w:val="00CD05C0"/>
    <w:rsid w:val="00CD0B92"/>
    <w:rsid w:val="00CD304E"/>
    <w:rsid w:val="00CE031C"/>
    <w:rsid w:val="00CE4FC5"/>
    <w:rsid w:val="00CE5CDD"/>
    <w:rsid w:val="00CE6A18"/>
    <w:rsid w:val="00CF52C5"/>
    <w:rsid w:val="00CF6D81"/>
    <w:rsid w:val="00D161FE"/>
    <w:rsid w:val="00D171A1"/>
    <w:rsid w:val="00D17F13"/>
    <w:rsid w:val="00D22186"/>
    <w:rsid w:val="00D36D50"/>
    <w:rsid w:val="00D44013"/>
    <w:rsid w:val="00D4465C"/>
    <w:rsid w:val="00D4745C"/>
    <w:rsid w:val="00D4781F"/>
    <w:rsid w:val="00D518BC"/>
    <w:rsid w:val="00D553DF"/>
    <w:rsid w:val="00D56530"/>
    <w:rsid w:val="00D57110"/>
    <w:rsid w:val="00D5750E"/>
    <w:rsid w:val="00D74621"/>
    <w:rsid w:val="00D756BD"/>
    <w:rsid w:val="00D76F96"/>
    <w:rsid w:val="00D94D24"/>
    <w:rsid w:val="00DA07FD"/>
    <w:rsid w:val="00DA3BAA"/>
    <w:rsid w:val="00DA6EFD"/>
    <w:rsid w:val="00DA74AA"/>
    <w:rsid w:val="00DC4054"/>
    <w:rsid w:val="00DC4BF8"/>
    <w:rsid w:val="00DD74EA"/>
    <w:rsid w:val="00DE0CC6"/>
    <w:rsid w:val="00DE0FD0"/>
    <w:rsid w:val="00DE4296"/>
    <w:rsid w:val="00DF114F"/>
    <w:rsid w:val="00DF2EC3"/>
    <w:rsid w:val="00DF4AA2"/>
    <w:rsid w:val="00DF4C74"/>
    <w:rsid w:val="00DF51F4"/>
    <w:rsid w:val="00E0017A"/>
    <w:rsid w:val="00E018E8"/>
    <w:rsid w:val="00E02F50"/>
    <w:rsid w:val="00E05EBC"/>
    <w:rsid w:val="00E209E8"/>
    <w:rsid w:val="00E31C0F"/>
    <w:rsid w:val="00E3608A"/>
    <w:rsid w:val="00E36DE3"/>
    <w:rsid w:val="00E513BD"/>
    <w:rsid w:val="00E519DB"/>
    <w:rsid w:val="00E618EB"/>
    <w:rsid w:val="00E7169A"/>
    <w:rsid w:val="00E758F1"/>
    <w:rsid w:val="00E7774B"/>
    <w:rsid w:val="00E804E7"/>
    <w:rsid w:val="00E81710"/>
    <w:rsid w:val="00E9424B"/>
    <w:rsid w:val="00EA0467"/>
    <w:rsid w:val="00EA5051"/>
    <w:rsid w:val="00EC77AC"/>
    <w:rsid w:val="00ED2E29"/>
    <w:rsid w:val="00ED4E8B"/>
    <w:rsid w:val="00EE3273"/>
    <w:rsid w:val="00F03876"/>
    <w:rsid w:val="00F04054"/>
    <w:rsid w:val="00F062FC"/>
    <w:rsid w:val="00F10645"/>
    <w:rsid w:val="00F14BE9"/>
    <w:rsid w:val="00F15077"/>
    <w:rsid w:val="00F1564D"/>
    <w:rsid w:val="00F1617F"/>
    <w:rsid w:val="00F210C3"/>
    <w:rsid w:val="00F23356"/>
    <w:rsid w:val="00F2337E"/>
    <w:rsid w:val="00F23BC9"/>
    <w:rsid w:val="00F25280"/>
    <w:rsid w:val="00F26686"/>
    <w:rsid w:val="00F317EF"/>
    <w:rsid w:val="00F326B5"/>
    <w:rsid w:val="00F474FA"/>
    <w:rsid w:val="00F62D53"/>
    <w:rsid w:val="00F658CF"/>
    <w:rsid w:val="00F665BB"/>
    <w:rsid w:val="00F66D40"/>
    <w:rsid w:val="00F765F2"/>
    <w:rsid w:val="00F76E7F"/>
    <w:rsid w:val="00F81ACB"/>
    <w:rsid w:val="00F916C0"/>
    <w:rsid w:val="00F960B6"/>
    <w:rsid w:val="00FA39D7"/>
    <w:rsid w:val="00FA5CE4"/>
    <w:rsid w:val="00FB03DD"/>
    <w:rsid w:val="00FB564F"/>
    <w:rsid w:val="00FB737C"/>
    <w:rsid w:val="00FC1F1F"/>
    <w:rsid w:val="00FD124C"/>
    <w:rsid w:val="00FD3083"/>
    <w:rsid w:val="00FE3CD6"/>
    <w:rsid w:val="00FE7B4D"/>
    <w:rsid w:val="00FF1FB1"/>
    <w:rsid w:val="00FF6A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C34C"/>
  <w15:docId w15:val="{C9F5F01B-522E-4080-9076-7E471661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4EA"/>
    <w:rPr>
      <w:sz w:val="20"/>
      <w:szCs w:val="20"/>
    </w:rPr>
  </w:style>
  <w:style w:type="paragraph" w:styleId="Heading2">
    <w:name w:val="heading 2"/>
    <w:basedOn w:val="Normal"/>
    <w:next w:val="Normal"/>
    <w:link w:val="Heading2Char"/>
    <w:qFormat/>
    <w:rsid w:val="00464417"/>
    <w:pPr>
      <w:keepNext/>
      <w:jc w:val="center"/>
      <w:outlineLvl w:val="1"/>
    </w:pPr>
    <w:rPr>
      <w:rFonts w:ascii=".VnTimeH" w:hAnsi=".VnTimeH"/>
      <w:b/>
      <w:sz w:val="32"/>
    </w:rPr>
  </w:style>
  <w:style w:type="paragraph" w:styleId="Heading3">
    <w:name w:val="heading 3"/>
    <w:basedOn w:val="Normal"/>
    <w:next w:val="Normal"/>
    <w:link w:val="Heading3Char"/>
    <w:qFormat/>
    <w:rsid w:val="00464417"/>
    <w:pPr>
      <w:keepNext/>
      <w:spacing w:before="240" w:after="60"/>
      <w:outlineLvl w:val="2"/>
    </w:pPr>
    <w:rPr>
      <w:rFonts w:ascii="Arial" w:hAnsi="Arial" w:cs="Arial"/>
      <w:b/>
      <w:bCs/>
      <w:sz w:val="26"/>
      <w:szCs w:val="26"/>
      <w:lang w:eastAsia="en-GB"/>
    </w:rPr>
  </w:style>
  <w:style w:type="paragraph" w:styleId="Heading5">
    <w:name w:val="heading 5"/>
    <w:basedOn w:val="Normal"/>
    <w:next w:val="Normal"/>
    <w:link w:val="Heading5Char"/>
    <w:uiPriority w:val="9"/>
    <w:semiHidden/>
    <w:unhideWhenUsed/>
    <w:qFormat/>
    <w:rsid w:val="00F62D5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464417"/>
    <w:pPr>
      <w:keepNext/>
      <w:jc w:val="center"/>
      <w:outlineLvl w:val="5"/>
    </w:pPr>
    <w:rPr>
      <w:rFonts w:ascii=".VnTimeH" w:hAnsi=".VnTimeH"/>
      <w:b/>
      <w:sz w:val="38"/>
    </w:rPr>
  </w:style>
  <w:style w:type="paragraph" w:styleId="Heading7">
    <w:name w:val="heading 7"/>
    <w:basedOn w:val="Normal"/>
    <w:next w:val="Normal"/>
    <w:link w:val="Heading7Char"/>
    <w:qFormat/>
    <w:rsid w:val="00464417"/>
    <w:pPr>
      <w:spacing w:before="240" w:after="60"/>
      <w:outlineLvl w:val="6"/>
    </w:pPr>
    <w:rPr>
      <w:rFonts w:ascii="Calibri" w:hAnsi="Calibr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4417"/>
    <w:rPr>
      <w:rFonts w:ascii=".VnTimeH" w:hAnsi=".VnTimeH"/>
      <w:b/>
      <w:sz w:val="32"/>
      <w:szCs w:val="20"/>
      <w:lang w:val="en-US"/>
    </w:rPr>
  </w:style>
  <w:style w:type="character" w:customStyle="1" w:styleId="Heading3Char">
    <w:name w:val="Heading 3 Char"/>
    <w:basedOn w:val="DefaultParagraphFont"/>
    <w:link w:val="Heading3"/>
    <w:rsid w:val="00464417"/>
    <w:rPr>
      <w:rFonts w:ascii="Arial" w:hAnsi="Arial" w:cs="Arial"/>
      <w:b/>
      <w:bCs/>
      <w:sz w:val="26"/>
      <w:szCs w:val="26"/>
      <w:lang w:eastAsia="en-GB"/>
    </w:rPr>
  </w:style>
  <w:style w:type="character" w:customStyle="1" w:styleId="Heading6Char">
    <w:name w:val="Heading 6 Char"/>
    <w:basedOn w:val="DefaultParagraphFont"/>
    <w:link w:val="Heading6"/>
    <w:rsid w:val="00464417"/>
    <w:rPr>
      <w:rFonts w:ascii=".VnTimeH" w:hAnsi=".VnTimeH"/>
      <w:b/>
      <w:sz w:val="38"/>
      <w:szCs w:val="20"/>
      <w:lang w:val="en-US"/>
    </w:rPr>
  </w:style>
  <w:style w:type="character" w:customStyle="1" w:styleId="Heading7Char">
    <w:name w:val="Heading 7 Char"/>
    <w:basedOn w:val="DefaultParagraphFont"/>
    <w:link w:val="Heading7"/>
    <w:rsid w:val="00464417"/>
    <w:rPr>
      <w:rFonts w:ascii="Calibri" w:hAnsi="Calibri"/>
      <w:sz w:val="24"/>
    </w:rPr>
  </w:style>
  <w:style w:type="paragraph" w:styleId="Header">
    <w:name w:val="header"/>
    <w:basedOn w:val="Normal"/>
    <w:link w:val="HeaderChar"/>
    <w:uiPriority w:val="99"/>
    <w:rsid w:val="00464417"/>
    <w:pPr>
      <w:tabs>
        <w:tab w:val="center" w:pos="4320"/>
        <w:tab w:val="right" w:pos="8640"/>
      </w:tabs>
    </w:pPr>
  </w:style>
  <w:style w:type="character" w:customStyle="1" w:styleId="HeaderChar">
    <w:name w:val="Header Char"/>
    <w:basedOn w:val="DefaultParagraphFont"/>
    <w:link w:val="Header"/>
    <w:uiPriority w:val="99"/>
    <w:rsid w:val="00464417"/>
    <w:rPr>
      <w:sz w:val="20"/>
      <w:szCs w:val="20"/>
      <w:lang w:val="en-US"/>
    </w:rPr>
  </w:style>
  <w:style w:type="paragraph" w:styleId="BodyTextIndent3">
    <w:name w:val="Body Text Indent 3"/>
    <w:basedOn w:val="Normal"/>
    <w:link w:val="BodyTextIndent3Char"/>
    <w:rsid w:val="00464417"/>
    <w:pPr>
      <w:spacing w:before="120"/>
      <w:ind w:firstLine="720"/>
      <w:jc w:val="both"/>
    </w:pPr>
    <w:rPr>
      <w:rFonts w:ascii=".VnTime" w:hAnsi=".VnTime"/>
      <w:sz w:val="24"/>
    </w:rPr>
  </w:style>
  <w:style w:type="character" w:customStyle="1" w:styleId="BodyTextIndent3Char">
    <w:name w:val="Body Text Indent 3 Char"/>
    <w:basedOn w:val="DefaultParagraphFont"/>
    <w:link w:val="BodyTextIndent3"/>
    <w:rsid w:val="00464417"/>
    <w:rPr>
      <w:rFonts w:ascii=".VnTime" w:hAnsi=".VnTime"/>
      <w:sz w:val="24"/>
      <w:szCs w:val="20"/>
      <w:lang w:val="en-US"/>
    </w:rPr>
  </w:style>
  <w:style w:type="paragraph" w:styleId="Footer">
    <w:name w:val="footer"/>
    <w:basedOn w:val="Normal"/>
    <w:link w:val="FooterChar"/>
    <w:rsid w:val="00464417"/>
    <w:pPr>
      <w:tabs>
        <w:tab w:val="center" w:pos="4320"/>
        <w:tab w:val="right" w:pos="8640"/>
      </w:tabs>
    </w:pPr>
  </w:style>
  <w:style w:type="character" w:customStyle="1" w:styleId="FooterChar">
    <w:name w:val="Footer Char"/>
    <w:basedOn w:val="DefaultParagraphFont"/>
    <w:link w:val="Footer"/>
    <w:rsid w:val="00464417"/>
    <w:rPr>
      <w:sz w:val="20"/>
      <w:szCs w:val="20"/>
      <w:lang w:val="en-US"/>
    </w:rPr>
  </w:style>
  <w:style w:type="character" w:styleId="PageNumber">
    <w:name w:val="page number"/>
    <w:basedOn w:val="DefaultParagraphFont"/>
    <w:rsid w:val="00464417"/>
  </w:style>
  <w:style w:type="paragraph" w:styleId="BodyText">
    <w:name w:val="Body Text"/>
    <w:basedOn w:val="Normal"/>
    <w:link w:val="BodyTextChar"/>
    <w:rsid w:val="00464417"/>
    <w:pPr>
      <w:jc w:val="both"/>
    </w:pPr>
    <w:rPr>
      <w:rFonts w:ascii=".VnTime" w:hAnsi=".VnTime"/>
      <w:sz w:val="28"/>
    </w:rPr>
  </w:style>
  <w:style w:type="character" w:customStyle="1" w:styleId="BodyTextChar">
    <w:name w:val="Body Text Char"/>
    <w:basedOn w:val="DefaultParagraphFont"/>
    <w:link w:val="BodyText"/>
    <w:rsid w:val="00464417"/>
    <w:rPr>
      <w:rFonts w:ascii=".VnTime" w:hAnsi=".VnTime"/>
      <w:szCs w:val="20"/>
      <w:lang w:val="en-US"/>
    </w:rPr>
  </w:style>
  <w:style w:type="paragraph" w:styleId="NormalWeb">
    <w:name w:val="Normal (Web)"/>
    <w:aliases w:val=" Char Char Char"/>
    <w:basedOn w:val="Normal"/>
    <w:uiPriority w:val="99"/>
    <w:unhideWhenUsed/>
    <w:rsid w:val="00464417"/>
    <w:pPr>
      <w:spacing w:before="100" w:beforeAutospacing="1" w:after="100" w:afterAutospacing="1"/>
    </w:pPr>
    <w:rPr>
      <w:sz w:val="24"/>
      <w:szCs w:val="24"/>
    </w:rPr>
  </w:style>
  <w:style w:type="character" w:styleId="Strong">
    <w:name w:val="Strong"/>
    <w:qFormat/>
    <w:rsid w:val="00464417"/>
    <w:rPr>
      <w:b/>
      <w:bCs/>
    </w:rPr>
  </w:style>
  <w:style w:type="character" w:customStyle="1" w:styleId="apple-converted-space">
    <w:name w:val="apple-converted-space"/>
    <w:basedOn w:val="DefaultParagraphFont"/>
    <w:rsid w:val="00464417"/>
  </w:style>
  <w:style w:type="paragraph" w:customStyle="1" w:styleId="CharCharCharCharCharCharCharCharCharCharCharCharCharCharCharChar">
    <w:name w:val="Char Char Char Char Char Char Char Char Char Char Char Char Char Char Char Char"/>
    <w:basedOn w:val="Normal"/>
    <w:autoRedefine/>
    <w:rsid w:val="00464417"/>
    <w:pPr>
      <w:spacing w:after="160" w:line="240" w:lineRule="exact"/>
    </w:pPr>
    <w:rPr>
      <w:rFonts w:ascii="Verdana" w:hAnsi="Verdana" w:cs="Verdana"/>
    </w:rPr>
  </w:style>
  <w:style w:type="paragraph" w:customStyle="1" w:styleId="Char">
    <w:name w:val="Char"/>
    <w:basedOn w:val="Normal"/>
    <w:rsid w:val="00464417"/>
    <w:pPr>
      <w:spacing w:after="160" w:line="240" w:lineRule="exact"/>
    </w:pPr>
    <w:rPr>
      <w:rFonts w:ascii="Verdana" w:hAnsi="Verdana"/>
    </w:rPr>
  </w:style>
  <w:style w:type="paragraph" w:customStyle="1" w:styleId="Default">
    <w:name w:val="Default"/>
    <w:rsid w:val="00464417"/>
    <w:pPr>
      <w:widowControl w:val="0"/>
      <w:autoSpaceDE w:val="0"/>
      <w:autoSpaceDN w:val="0"/>
      <w:adjustRightInd w:val="0"/>
    </w:pPr>
    <w:rPr>
      <w:color w:val="000000"/>
      <w:sz w:val="24"/>
    </w:rPr>
  </w:style>
  <w:style w:type="table" w:styleId="TableGrid">
    <w:name w:val="Table Grid"/>
    <w:basedOn w:val="TableNormal"/>
    <w:rsid w:val="00464417"/>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464417"/>
    <w:pPr>
      <w:spacing w:after="160" w:line="240" w:lineRule="exact"/>
    </w:pPr>
    <w:rPr>
      <w:rFonts w:ascii="Verdana" w:hAnsi="Verdana"/>
    </w:rPr>
  </w:style>
  <w:style w:type="character" w:customStyle="1" w:styleId="Vnbnnidung">
    <w:name w:val="Văn bản nội dung_"/>
    <w:link w:val="Vnbnnidung0"/>
    <w:uiPriority w:val="99"/>
    <w:locked/>
    <w:rsid w:val="00464417"/>
    <w:rPr>
      <w:sz w:val="26"/>
      <w:szCs w:val="26"/>
    </w:rPr>
  </w:style>
  <w:style w:type="paragraph" w:customStyle="1" w:styleId="Vnbnnidung0">
    <w:name w:val="Văn bản nội dung"/>
    <w:basedOn w:val="Normal"/>
    <w:link w:val="Vnbnnidung"/>
    <w:uiPriority w:val="99"/>
    <w:rsid w:val="00464417"/>
    <w:pPr>
      <w:widowControl w:val="0"/>
      <w:spacing w:after="100" w:line="259" w:lineRule="auto"/>
      <w:ind w:firstLine="20"/>
    </w:pPr>
    <w:rPr>
      <w:sz w:val="26"/>
      <w:szCs w:val="26"/>
    </w:rPr>
  </w:style>
  <w:style w:type="character" w:styleId="Hyperlink">
    <w:name w:val="Hyperlink"/>
    <w:basedOn w:val="DefaultParagraphFont"/>
    <w:uiPriority w:val="99"/>
    <w:unhideWhenUsed/>
    <w:rsid w:val="00B22A3C"/>
    <w:rPr>
      <w:color w:val="0563C1" w:themeColor="hyperlink"/>
      <w:u w:val="single"/>
    </w:rPr>
  </w:style>
  <w:style w:type="paragraph" w:styleId="ListParagraph">
    <w:name w:val="List Paragraph"/>
    <w:basedOn w:val="Normal"/>
    <w:uiPriority w:val="34"/>
    <w:qFormat/>
    <w:rsid w:val="00630569"/>
    <w:pPr>
      <w:ind w:left="720"/>
      <w:contextualSpacing/>
    </w:pPr>
  </w:style>
  <w:style w:type="character" w:customStyle="1" w:styleId="Heading5Char">
    <w:name w:val="Heading 5 Char"/>
    <w:basedOn w:val="DefaultParagraphFont"/>
    <w:link w:val="Heading5"/>
    <w:uiPriority w:val="9"/>
    <w:semiHidden/>
    <w:rsid w:val="00F62D53"/>
    <w:rPr>
      <w:rFonts w:asciiTheme="majorHAnsi" w:eastAsiaTheme="majorEastAsia" w:hAnsiTheme="majorHAnsi" w:cstheme="majorBidi"/>
      <w:color w:val="2F5496" w:themeColor="accent1" w:themeShade="BF"/>
      <w:sz w:val="20"/>
      <w:szCs w:val="20"/>
    </w:rPr>
  </w:style>
  <w:style w:type="paragraph" w:styleId="BodyText2">
    <w:name w:val="Body Text 2"/>
    <w:basedOn w:val="Normal"/>
    <w:link w:val="BodyText2Char"/>
    <w:uiPriority w:val="99"/>
    <w:semiHidden/>
    <w:unhideWhenUsed/>
    <w:rsid w:val="00F62D53"/>
    <w:pPr>
      <w:spacing w:after="120" w:line="480" w:lineRule="auto"/>
    </w:pPr>
  </w:style>
  <w:style w:type="character" w:customStyle="1" w:styleId="BodyText2Char">
    <w:name w:val="Body Text 2 Char"/>
    <w:basedOn w:val="DefaultParagraphFont"/>
    <w:link w:val="BodyText2"/>
    <w:uiPriority w:val="99"/>
    <w:semiHidden/>
    <w:rsid w:val="00F62D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122725">
      <w:bodyDiv w:val="1"/>
      <w:marLeft w:val="0"/>
      <w:marRight w:val="0"/>
      <w:marTop w:val="0"/>
      <w:marBottom w:val="0"/>
      <w:divBdr>
        <w:top w:val="none" w:sz="0" w:space="0" w:color="auto"/>
        <w:left w:val="none" w:sz="0" w:space="0" w:color="auto"/>
        <w:bottom w:val="none" w:sz="0" w:space="0" w:color="auto"/>
        <w:right w:val="none" w:sz="0" w:space="0" w:color="auto"/>
      </w:divBdr>
    </w:div>
    <w:div w:id="125235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hung-khoan/nghi-dinh-155-2020-nd-cp-huong-dan-luat-chung-khoan-461323.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715C5-0513-4E92-90CF-18D399F7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10343</Words>
  <Characters>58956</Characters>
  <Application>Microsoft Office Word</Application>
  <DocSecurity>0</DocSecurity>
  <Lines>491</Lines>
  <Paragraphs>138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69161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 Nguyen Trong</dc:creator>
  <cp:keywords/>
  <dc:description/>
  <cp:lastModifiedBy>Tot Nguyen Trong</cp:lastModifiedBy>
  <cp:revision>5</cp:revision>
  <cp:lastPrinted>2024-06-24T13:25:00Z</cp:lastPrinted>
  <dcterms:created xsi:type="dcterms:W3CDTF">2024-11-16T07:37:00Z</dcterms:created>
  <dcterms:modified xsi:type="dcterms:W3CDTF">2024-11-16T07:53:00Z</dcterms:modified>
</cp:coreProperties>
</file>